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4132F" w14:paraId="58E2C897" w14:textId="77777777" w:rsidTr="00B4132F">
        <w:tc>
          <w:tcPr>
            <w:tcW w:w="4868" w:type="dxa"/>
          </w:tcPr>
          <w:p w14:paraId="284D9F14" w14:textId="77777777" w:rsidR="00B4132F" w:rsidRDefault="00B4132F" w:rsidP="00E344B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68" w:type="dxa"/>
          </w:tcPr>
          <w:p w14:paraId="02B610B6" w14:textId="77777777" w:rsidR="00B4132F" w:rsidRDefault="00B4132F" w:rsidP="00B4132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Утверждено</w:t>
            </w:r>
          </w:p>
          <w:p w14:paraId="6AB2CDDA" w14:textId="77777777" w:rsidR="00B4132F" w:rsidRDefault="00B4132F" w:rsidP="00B4132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Приказ Общества с ограниченной ответственностью «Апдейт Групп»</w:t>
            </w:r>
          </w:p>
          <w:p w14:paraId="44DC778A" w14:textId="6EBECCE4" w:rsidR="00B4132F" w:rsidRDefault="00B4132F" w:rsidP="00B4132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 5 от 2</w:t>
            </w:r>
            <w:r w:rsidR="00AE21EC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.08.2025г.</w:t>
            </w:r>
          </w:p>
        </w:tc>
      </w:tr>
    </w:tbl>
    <w:p w14:paraId="6F73A93E" w14:textId="77777777" w:rsidR="00B4132F" w:rsidRDefault="00B4132F" w:rsidP="00E344BB">
      <w:pPr>
        <w:spacing w:after="0"/>
        <w:ind w:firstLine="709"/>
        <w:jc w:val="center"/>
        <w:rPr>
          <w:rFonts w:cs="Times New Roman"/>
          <w:sz w:val="26"/>
          <w:szCs w:val="26"/>
        </w:rPr>
      </w:pPr>
    </w:p>
    <w:p w14:paraId="79B5709C" w14:textId="39F10C5A" w:rsidR="00925944" w:rsidRPr="00EB683F" w:rsidRDefault="00925944" w:rsidP="00E344BB">
      <w:pPr>
        <w:spacing w:after="0"/>
        <w:ind w:firstLine="709"/>
        <w:jc w:val="center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Публичный договор (оферта)</w:t>
      </w:r>
    </w:p>
    <w:p w14:paraId="40AE0C61" w14:textId="6142F8CC" w:rsidR="00925944" w:rsidRPr="00EB683F" w:rsidRDefault="00925944" w:rsidP="00E344BB">
      <w:pPr>
        <w:spacing w:after="0"/>
        <w:ind w:firstLine="709"/>
        <w:jc w:val="center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 xml:space="preserve">на предоставление лицензии на </w:t>
      </w:r>
      <w:r w:rsidRPr="00740AEA">
        <w:rPr>
          <w:rFonts w:cs="Times New Roman"/>
          <w:sz w:val="26"/>
          <w:szCs w:val="26"/>
        </w:rPr>
        <w:t xml:space="preserve">использование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</w:p>
    <w:p w14:paraId="51B6AD34" w14:textId="77777777" w:rsidR="001C548B" w:rsidRPr="00EB683F" w:rsidRDefault="001C548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4943683A" w14:textId="2033522A" w:rsidR="000D6ACF" w:rsidRPr="000D6ACF" w:rsidRDefault="000D6ACF" w:rsidP="000D6ACF">
      <w:pPr>
        <w:pStyle w:val="ae"/>
        <w:shd w:val="clear" w:color="auto" w:fill="FFFFFD"/>
        <w:ind w:firstLine="851"/>
        <w:jc w:val="both"/>
        <w:rPr>
          <w:sz w:val="26"/>
          <w:szCs w:val="26"/>
        </w:rPr>
      </w:pPr>
      <w:r w:rsidRPr="000D6ACF">
        <w:rPr>
          <w:sz w:val="26"/>
          <w:szCs w:val="26"/>
        </w:rPr>
        <w:t xml:space="preserve">Настоящий Публичный договор (далее - договор) определяет порядок и условия предоставления неисключительной лицензии на </w:t>
      </w:r>
      <w:r w:rsidRPr="00740AEA">
        <w:rPr>
          <w:sz w:val="26"/>
          <w:szCs w:val="26"/>
        </w:rPr>
        <w:t xml:space="preserve">использование </w:t>
      </w:r>
      <w:r w:rsidR="00AE21EC" w:rsidRPr="00AE21EC">
        <w:rPr>
          <w:b/>
          <w:bCs/>
          <w:sz w:val="26"/>
          <w:szCs w:val="26"/>
        </w:rPr>
        <w:t>SkkoGO-API</w:t>
      </w:r>
      <w:r w:rsidR="00AE21EC" w:rsidRPr="00AE21EC">
        <w:rPr>
          <w:sz w:val="26"/>
          <w:szCs w:val="26"/>
        </w:rPr>
        <w:t xml:space="preserve"> </w:t>
      </w:r>
      <w:r w:rsidRPr="000D6ACF">
        <w:rPr>
          <w:sz w:val="26"/>
          <w:szCs w:val="26"/>
        </w:rPr>
        <w:t xml:space="preserve">с доступом по лицензионному ключу, а также взаимные права, обязанности и порядок взаимоотношений между </w:t>
      </w:r>
      <w:r>
        <w:rPr>
          <w:sz w:val="26"/>
          <w:szCs w:val="26"/>
        </w:rPr>
        <w:t>обществом с ограниченной ответственностью «Апдейт Групп»</w:t>
      </w:r>
      <w:r w:rsidRPr="000D6ACF">
        <w:rPr>
          <w:sz w:val="26"/>
          <w:szCs w:val="26"/>
        </w:rPr>
        <w:t>, именуемым в дальнейшем «</w:t>
      </w:r>
      <w:r>
        <w:rPr>
          <w:sz w:val="26"/>
          <w:szCs w:val="26"/>
        </w:rPr>
        <w:t>Лицензиар</w:t>
      </w:r>
      <w:r w:rsidRPr="000D6ACF">
        <w:rPr>
          <w:sz w:val="26"/>
          <w:szCs w:val="26"/>
        </w:rPr>
        <w:t xml:space="preserve">», в лице директора </w:t>
      </w:r>
      <w:r>
        <w:rPr>
          <w:sz w:val="26"/>
          <w:szCs w:val="26"/>
        </w:rPr>
        <w:t>Никонова Александра</w:t>
      </w:r>
      <w:r w:rsidRPr="000D6ACF">
        <w:rPr>
          <w:sz w:val="26"/>
          <w:szCs w:val="26"/>
        </w:rPr>
        <w:t xml:space="preserve"> Юрьевича, действующего на основании Устава, и лицом - </w:t>
      </w:r>
      <w:r>
        <w:rPr>
          <w:sz w:val="26"/>
          <w:szCs w:val="26"/>
        </w:rPr>
        <w:t>Лицензиатом</w:t>
      </w:r>
      <w:r w:rsidRPr="000D6ACF">
        <w:rPr>
          <w:sz w:val="26"/>
          <w:szCs w:val="26"/>
        </w:rPr>
        <w:t xml:space="preserve"> </w:t>
      </w:r>
      <w:r>
        <w:rPr>
          <w:sz w:val="26"/>
          <w:szCs w:val="26"/>
        </w:rPr>
        <w:t>неисключительной лицензии</w:t>
      </w:r>
      <w:r w:rsidRPr="000D6ACF">
        <w:rPr>
          <w:sz w:val="26"/>
          <w:szCs w:val="26"/>
        </w:rPr>
        <w:t>, именуемым в дальнейшем «</w:t>
      </w:r>
      <w:r>
        <w:rPr>
          <w:sz w:val="26"/>
          <w:szCs w:val="26"/>
        </w:rPr>
        <w:t>Лицензиат</w:t>
      </w:r>
      <w:r w:rsidRPr="000D6ACF">
        <w:rPr>
          <w:sz w:val="26"/>
          <w:szCs w:val="26"/>
        </w:rPr>
        <w:t>», принявшим (акцептовавшим) публичное предложение (оферту) о заключении Договора (далее - стороны).</w:t>
      </w:r>
    </w:p>
    <w:p w14:paraId="0BAEC43B" w14:textId="3A0263D8" w:rsidR="000D6ACF" w:rsidRPr="00EB683F" w:rsidRDefault="000D6ACF" w:rsidP="000D6ACF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250A883E" w14:textId="629AA1DE" w:rsidR="00925944" w:rsidRPr="000D6ACF" w:rsidRDefault="000D6ACF" w:rsidP="000D6ACF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 w:rsidRPr="000D6ACF">
        <w:rPr>
          <w:rFonts w:cs="Times New Roman"/>
          <w:b/>
          <w:bCs/>
          <w:sz w:val="24"/>
          <w:szCs w:val="24"/>
        </w:rPr>
        <w:t>ТЕРМИНЫ И ОПРЕДЕЛЕНИЯ, ПРИНЯТЫЕ В ДОГОВОРЕ</w:t>
      </w:r>
    </w:p>
    <w:p w14:paraId="7CBDB699" w14:textId="77777777" w:rsidR="000D6ACF" w:rsidRPr="000D6ACF" w:rsidRDefault="000D6ACF" w:rsidP="000D6ACF">
      <w:pPr>
        <w:pStyle w:val="a7"/>
        <w:spacing w:after="0"/>
        <w:ind w:left="1069"/>
        <w:jc w:val="both"/>
        <w:rPr>
          <w:rFonts w:cs="Times New Roman"/>
          <w:sz w:val="26"/>
          <w:szCs w:val="26"/>
        </w:rPr>
      </w:pPr>
    </w:p>
    <w:p w14:paraId="20197729" w14:textId="05B530B7" w:rsidR="00925944" w:rsidRPr="00EB683F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1.1. </w:t>
      </w:r>
      <w:r w:rsidR="00925944" w:rsidRPr="00EB683F">
        <w:rPr>
          <w:rFonts w:cs="Times New Roman"/>
          <w:sz w:val="26"/>
          <w:szCs w:val="26"/>
        </w:rPr>
        <w:t xml:space="preserve">API — программный интерфейс </w:t>
      </w:r>
      <w:r w:rsidR="00925944" w:rsidRPr="00740AEA">
        <w:rPr>
          <w:rFonts w:cs="Times New Roman"/>
          <w:sz w:val="26"/>
          <w:szCs w:val="26"/>
        </w:rPr>
        <w:t xml:space="preserve">приложения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925944" w:rsidRPr="00740AEA">
        <w:rPr>
          <w:rFonts w:cs="Times New Roman"/>
          <w:sz w:val="26"/>
          <w:szCs w:val="26"/>
        </w:rPr>
        <w:t>, предоставляющий доступ к функционалу системы через сеть Интернет.</w:t>
      </w:r>
    </w:p>
    <w:p w14:paraId="09105BD7" w14:textId="44CA8D46" w:rsidR="00925944" w:rsidRPr="00EB683F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1.2. </w:t>
      </w:r>
      <w:r w:rsidR="00925944" w:rsidRPr="00EB683F">
        <w:rPr>
          <w:rFonts w:cs="Times New Roman"/>
          <w:sz w:val="26"/>
          <w:szCs w:val="26"/>
        </w:rPr>
        <w:t xml:space="preserve">Лицензиар — ООО «Апдейт Групп», </w:t>
      </w:r>
      <w:r w:rsidR="00925944" w:rsidRPr="00740AEA">
        <w:rPr>
          <w:rFonts w:cs="Times New Roman"/>
          <w:sz w:val="26"/>
          <w:szCs w:val="26"/>
        </w:rPr>
        <w:t xml:space="preserve">правообладатель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925944" w:rsidRPr="00740AEA">
        <w:rPr>
          <w:rFonts w:cs="Times New Roman"/>
          <w:sz w:val="26"/>
          <w:szCs w:val="26"/>
        </w:rPr>
        <w:t>.</w:t>
      </w:r>
    </w:p>
    <w:p w14:paraId="3AFB3C33" w14:textId="1ABE7B74" w:rsidR="00925944" w:rsidRPr="00EB683F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1.3. </w:t>
      </w:r>
      <w:r w:rsidR="00925944" w:rsidRPr="00EB683F">
        <w:rPr>
          <w:rFonts w:cs="Times New Roman"/>
          <w:sz w:val="26"/>
          <w:szCs w:val="26"/>
        </w:rPr>
        <w:t>Лицензиат — любое физическое или юридическое лицо, акцептовавшее условия настоящего договора.</w:t>
      </w:r>
    </w:p>
    <w:p w14:paraId="08BDE19F" w14:textId="20591A79" w:rsidR="00925944" w:rsidRPr="00EB683F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1.4. </w:t>
      </w:r>
      <w:r w:rsidR="00925944" w:rsidRPr="00EB683F">
        <w:rPr>
          <w:rFonts w:cs="Times New Roman"/>
          <w:sz w:val="26"/>
          <w:szCs w:val="26"/>
        </w:rPr>
        <w:t xml:space="preserve">Лицензионный ключ — уникальный код, предоставляющий Лицензиату </w:t>
      </w:r>
      <w:r w:rsidR="00925944" w:rsidRPr="00740AEA">
        <w:rPr>
          <w:rFonts w:cs="Times New Roman"/>
          <w:sz w:val="26"/>
          <w:szCs w:val="26"/>
        </w:rPr>
        <w:t xml:space="preserve">доступ к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AE21EC" w:rsidRPr="00AE21EC">
        <w:rPr>
          <w:rFonts w:cs="Times New Roman"/>
          <w:sz w:val="26"/>
          <w:szCs w:val="26"/>
        </w:rPr>
        <w:t xml:space="preserve"> </w:t>
      </w:r>
      <w:r w:rsidR="00925944" w:rsidRPr="00740AEA">
        <w:rPr>
          <w:rFonts w:cs="Times New Roman"/>
          <w:sz w:val="26"/>
          <w:szCs w:val="26"/>
        </w:rPr>
        <w:t>на</w:t>
      </w:r>
      <w:r w:rsidR="00925944" w:rsidRPr="00EB683F">
        <w:rPr>
          <w:rFonts w:cs="Times New Roman"/>
          <w:sz w:val="26"/>
          <w:szCs w:val="26"/>
        </w:rPr>
        <w:t xml:space="preserve"> определённый срок.</w:t>
      </w:r>
    </w:p>
    <w:p w14:paraId="4D2D7A20" w14:textId="767C4C63" w:rsidR="00925944" w:rsidRPr="00EB683F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1.5. </w:t>
      </w:r>
      <w:r w:rsidR="00925944" w:rsidRPr="00EB683F">
        <w:rPr>
          <w:rFonts w:cs="Times New Roman"/>
          <w:sz w:val="26"/>
          <w:szCs w:val="26"/>
        </w:rPr>
        <w:t xml:space="preserve">Лицензия — неисключительное право </w:t>
      </w:r>
      <w:r w:rsidR="00925944" w:rsidRPr="00740AEA">
        <w:rPr>
          <w:rFonts w:cs="Times New Roman"/>
          <w:sz w:val="26"/>
          <w:szCs w:val="26"/>
        </w:rPr>
        <w:t xml:space="preserve">использования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925944" w:rsidRPr="00EB683F">
        <w:rPr>
          <w:rFonts w:cs="Times New Roman"/>
          <w:sz w:val="26"/>
          <w:szCs w:val="26"/>
        </w:rPr>
        <w:t xml:space="preserve"> с помощью лицензионного ключа в пределах, определённых настоящим договором.</w:t>
      </w:r>
    </w:p>
    <w:p w14:paraId="43CEBF3E" w14:textId="6AD13662" w:rsidR="00925944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1.6. </w:t>
      </w:r>
      <w:r w:rsidR="00925944" w:rsidRPr="00EB683F">
        <w:rPr>
          <w:rFonts w:cs="Times New Roman"/>
          <w:sz w:val="26"/>
          <w:szCs w:val="26"/>
        </w:rPr>
        <w:t>Акцепт оферты — полное и безусловное принятие условий договора путём оплаты лицензии.</w:t>
      </w:r>
    </w:p>
    <w:p w14:paraId="6216BC61" w14:textId="415B11FB" w:rsidR="00900C72" w:rsidRDefault="0072680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1.7. </w:t>
      </w:r>
      <w:r w:rsidR="00900C72" w:rsidRPr="00900C72">
        <w:rPr>
          <w:rFonts w:cs="Times New Roman"/>
          <w:sz w:val="26"/>
          <w:szCs w:val="26"/>
        </w:rPr>
        <w:t xml:space="preserve">Заявка – </w:t>
      </w:r>
      <w:r w:rsidR="00505FAF">
        <w:rPr>
          <w:rFonts w:cs="Times New Roman"/>
          <w:sz w:val="26"/>
          <w:szCs w:val="26"/>
        </w:rPr>
        <w:t>форма онлайн документа</w:t>
      </w:r>
      <w:r w:rsidR="00900C72" w:rsidRPr="00900C72">
        <w:rPr>
          <w:rFonts w:cs="Times New Roman"/>
          <w:sz w:val="26"/>
          <w:szCs w:val="26"/>
        </w:rPr>
        <w:t>, размещенно</w:t>
      </w:r>
      <w:r w:rsidR="00505FAF">
        <w:rPr>
          <w:rFonts w:cs="Times New Roman"/>
          <w:sz w:val="26"/>
          <w:szCs w:val="26"/>
        </w:rPr>
        <w:t>го</w:t>
      </w:r>
      <w:r w:rsidR="00900C72" w:rsidRPr="00900C72">
        <w:rPr>
          <w:rFonts w:cs="Times New Roman"/>
          <w:sz w:val="26"/>
          <w:szCs w:val="26"/>
        </w:rPr>
        <w:t xml:space="preserve"> на сайт</w:t>
      </w:r>
      <w:r w:rsidR="00EE6152">
        <w:rPr>
          <w:rFonts w:cs="Times New Roman"/>
          <w:sz w:val="26"/>
          <w:szCs w:val="26"/>
        </w:rPr>
        <w:t>е</w:t>
      </w:r>
      <w:r w:rsidR="00900C72" w:rsidRPr="00900C72">
        <w:rPr>
          <w:rFonts w:cs="Times New Roman"/>
          <w:sz w:val="26"/>
          <w:szCs w:val="26"/>
        </w:rPr>
        <w:t xml:space="preserve"> </w:t>
      </w:r>
      <w:r w:rsidR="00900C72" w:rsidRPr="00EE6152">
        <w:rPr>
          <w:rFonts w:cs="Times New Roman"/>
          <w:sz w:val="26"/>
          <w:szCs w:val="26"/>
        </w:rPr>
        <w:t xml:space="preserve">Лицензиара </w:t>
      </w:r>
      <w:r w:rsidR="00505FAF">
        <w:rPr>
          <w:rFonts w:cs="Times New Roman"/>
          <w:sz w:val="26"/>
          <w:szCs w:val="26"/>
        </w:rPr>
        <w:t xml:space="preserve">по адресу </w:t>
      </w:r>
      <w:hyperlink r:id="rId7" w:history="1">
        <w:r w:rsidR="00EE6152" w:rsidRPr="00EE6152">
          <w:rPr>
            <w:rStyle w:val="ac"/>
            <w:rFonts w:cs="Times New Roman"/>
            <w:sz w:val="26"/>
            <w:szCs w:val="26"/>
          </w:rPr>
          <w:t>skko</w:t>
        </w:r>
        <w:r w:rsidR="00EE6152" w:rsidRPr="00EE6152">
          <w:rPr>
            <w:rStyle w:val="ac"/>
            <w:rFonts w:cs="Times New Roman"/>
            <w:sz w:val="26"/>
            <w:szCs w:val="26"/>
            <w:lang w:val="en-US"/>
          </w:rPr>
          <w:t>go</w:t>
        </w:r>
        <w:r w:rsidR="00EE6152" w:rsidRPr="00EE6152">
          <w:rPr>
            <w:rStyle w:val="ac"/>
            <w:rFonts w:cs="Times New Roman"/>
            <w:sz w:val="26"/>
            <w:szCs w:val="26"/>
          </w:rPr>
          <w:t>.by</w:t>
        </w:r>
      </w:hyperlink>
      <w:r w:rsidR="00505FAF">
        <w:rPr>
          <w:rFonts w:cs="Times New Roman"/>
          <w:sz w:val="26"/>
          <w:szCs w:val="26"/>
        </w:rPr>
        <w:t xml:space="preserve"> на странице «Услуги».</w:t>
      </w:r>
      <w:r w:rsidR="00EE6152">
        <w:rPr>
          <w:rFonts w:cs="Times New Roman"/>
          <w:sz w:val="26"/>
          <w:szCs w:val="26"/>
        </w:rPr>
        <w:t xml:space="preserve"> </w:t>
      </w:r>
    </w:p>
    <w:p w14:paraId="60B9B863" w14:textId="1F6ABE90" w:rsidR="00D1712A" w:rsidRDefault="00D1712A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1.8. Тестовый период – период времени, в течение которого </w:t>
      </w:r>
      <w:r w:rsidR="00F535A9">
        <w:rPr>
          <w:rFonts w:cs="Times New Roman"/>
          <w:sz w:val="26"/>
          <w:szCs w:val="26"/>
        </w:rPr>
        <w:t xml:space="preserve">Лицензиат изучает </w:t>
      </w:r>
      <w:r w:rsidR="00F535A9" w:rsidRPr="00740AEA">
        <w:rPr>
          <w:rFonts w:cs="Times New Roman"/>
          <w:sz w:val="26"/>
          <w:szCs w:val="26"/>
        </w:rPr>
        <w:t xml:space="preserve">приложение </w:t>
      </w:r>
      <w:r w:rsidR="00263D51" w:rsidRPr="00740AEA">
        <w:rPr>
          <w:rFonts w:cs="Times New Roman"/>
          <w:sz w:val="26"/>
          <w:szCs w:val="26"/>
        </w:rPr>
        <w:t xml:space="preserve">API </w:t>
      </w:r>
      <w:r w:rsidR="00263D51" w:rsidRPr="00740AEA">
        <w:rPr>
          <w:rFonts w:cs="Times New Roman"/>
          <w:sz w:val="26"/>
          <w:szCs w:val="26"/>
          <w:lang w:val="en-US"/>
        </w:rPr>
        <w:t>SKKO</w:t>
      </w:r>
      <w:r w:rsidR="00263D51" w:rsidRPr="00740AEA">
        <w:rPr>
          <w:rFonts w:cs="Times New Roman"/>
          <w:sz w:val="26"/>
          <w:szCs w:val="26"/>
        </w:rPr>
        <w:t xml:space="preserve"> GO</w:t>
      </w:r>
      <w:r w:rsidR="00F535A9" w:rsidRPr="00740AEA">
        <w:rPr>
          <w:rFonts w:cs="Times New Roman"/>
          <w:sz w:val="26"/>
          <w:szCs w:val="26"/>
        </w:rPr>
        <w:t>, и принимает</w:t>
      </w:r>
      <w:r w:rsidR="00F535A9">
        <w:rPr>
          <w:rFonts w:cs="Times New Roman"/>
          <w:sz w:val="26"/>
          <w:szCs w:val="26"/>
        </w:rPr>
        <w:t xml:space="preserve"> решение о необходимости продления срока действия лицензионного ключа. Срок действия тестового периода – </w:t>
      </w:r>
      <w:r w:rsidR="00505FAF">
        <w:rPr>
          <w:rFonts w:cs="Times New Roman"/>
          <w:sz w:val="26"/>
          <w:szCs w:val="26"/>
        </w:rPr>
        <w:t>30</w:t>
      </w:r>
      <w:r w:rsidR="00B2758E">
        <w:rPr>
          <w:rFonts w:cs="Times New Roman"/>
          <w:sz w:val="26"/>
          <w:szCs w:val="26"/>
        </w:rPr>
        <w:t xml:space="preserve"> календарных</w:t>
      </w:r>
      <w:r w:rsidR="00F535A9">
        <w:rPr>
          <w:rFonts w:cs="Times New Roman"/>
          <w:sz w:val="26"/>
          <w:szCs w:val="26"/>
        </w:rPr>
        <w:t xml:space="preserve"> дней с</w:t>
      </w:r>
      <w:r w:rsidR="00B2758E">
        <w:rPr>
          <w:rFonts w:cs="Times New Roman"/>
          <w:sz w:val="26"/>
          <w:szCs w:val="26"/>
        </w:rPr>
        <w:t>о</w:t>
      </w:r>
      <w:r w:rsidR="00F535A9">
        <w:rPr>
          <w:rFonts w:cs="Times New Roman"/>
          <w:sz w:val="26"/>
          <w:szCs w:val="26"/>
        </w:rPr>
        <w:t xml:space="preserve"> </w:t>
      </w:r>
      <w:r w:rsidR="00B2758E">
        <w:rPr>
          <w:rFonts w:cs="Times New Roman"/>
          <w:sz w:val="26"/>
          <w:szCs w:val="26"/>
        </w:rPr>
        <w:t>дня</w:t>
      </w:r>
      <w:r w:rsidR="00F535A9">
        <w:rPr>
          <w:rFonts w:cs="Times New Roman"/>
          <w:sz w:val="26"/>
          <w:szCs w:val="26"/>
        </w:rPr>
        <w:t xml:space="preserve"> получения лицензионного ключа. Тестовый период является бесплатным.</w:t>
      </w:r>
    </w:p>
    <w:p w14:paraId="31FE6735" w14:textId="62759115" w:rsidR="0072680F" w:rsidRPr="001C548B" w:rsidRDefault="0072680F" w:rsidP="0072680F">
      <w:pPr>
        <w:spacing w:after="0"/>
        <w:ind w:left="142" w:firstLine="709"/>
        <w:jc w:val="both"/>
        <w:rPr>
          <w:rFonts w:cs="Times New Roman"/>
          <w:b/>
          <w:bCs/>
          <w:sz w:val="26"/>
          <w:szCs w:val="26"/>
        </w:rPr>
      </w:pPr>
      <w:r w:rsidRPr="0072680F">
        <w:rPr>
          <w:rFonts w:cs="Times New Roman"/>
          <w:b/>
          <w:bCs/>
          <w:sz w:val="26"/>
          <w:szCs w:val="26"/>
        </w:rPr>
        <w:t xml:space="preserve">Заявки подаются </w:t>
      </w:r>
      <w:r>
        <w:rPr>
          <w:rFonts w:cs="Times New Roman"/>
          <w:b/>
          <w:bCs/>
          <w:sz w:val="26"/>
          <w:szCs w:val="26"/>
        </w:rPr>
        <w:t>Лицензиатом</w:t>
      </w:r>
      <w:r w:rsidRPr="0072680F"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>Лицензиару</w:t>
      </w:r>
      <w:r w:rsidRPr="0072680F">
        <w:rPr>
          <w:rFonts w:cs="Times New Roman"/>
          <w:b/>
          <w:bCs/>
          <w:sz w:val="26"/>
          <w:szCs w:val="26"/>
        </w:rPr>
        <w:t xml:space="preserve"> следующи</w:t>
      </w:r>
      <w:r>
        <w:rPr>
          <w:rFonts w:cs="Times New Roman"/>
          <w:b/>
          <w:bCs/>
          <w:sz w:val="26"/>
          <w:szCs w:val="26"/>
        </w:rPr>
        <w:t>м</w:t>
      </w:r>
      <w:r w:rsidRPr="0072680F">
        <w:rPr>
          <w:rFonts w:cs="Times New Roman"/>
          <w:b/>
          <w:bCs/>
          <w:sz w:val="26"/>
          <w:szCs w:val="26"/>
        </w:rPr>
        <w:t xml:space="preserve"> способо</w:t>
      </w:r>
      <w:r>
        <w:rPr>
          <w:rFonts w:cs="Times New Roman"/>
          <w:b/>
          <w:bCs/>
          <w:sz w:val="26"/>
          <w:szCs w:val="26"/>
        </w:rPr>
        <w:t>м</w:t>
      </w:r>
      <w:r w:rsidRPr="0072680F">
        <w:rPr>
          <w:rFonts w:cs="Times New Roman"/>
          <w:b/>
          <w:bCs/>
          <w:sz w:val="26"/>
          <w:szCs w:val="26"/>
        </w:rPr>
        <w:t>:</w:t>
      </w:r>
    </w:p>
    <w:p w14:paraId="6D62E973" w14:textId="0CF80D20" w:rsidR="001C548B" w:rsidRDefault="0072680F" w:rsidP="00505FAF">
      <w:pPr>
        <w:spacing w:after="0"/>
        <w:ind w:left="142" w:firstLine="567"/>
        <w:jc w:val="both"/>
      </w:pPr>
      <w:r w:rsidRPr="0072680F">
        <w:rPr>
          <w:rFonts w:cs="Times New Roman"/>
          <w:sz w:val="26"/>
          <w:szCs w:val="26"/>
        </w:rPr>
        <w:t xml:space="preserve">- в электронном виде путем </w:t>
      </w:r>
      <w:r w:rsidR="00505FAF">
        <w:rPr>
          <w:rFonts w:cs="Times New Roman"/>
          <w:sz w:val="26"/>
          <w:szCs w:val="26"/>
        </w:rPr>
        <w:t>заполнения автоматизированной формы документа на сайте</w:t>
      </w:r>
      <w:r w:rsidRPr="0072680F">
        <w:rPr>
          <w:rFonts w:cs="Times New Roman"/>
          <w:sz w:val="26"/>
          <w:szCs w:val="26"/>
        </w:rPr>
        <w:t xml:space="preserve"> </w:t>
      </w:r>
      <w:hyperlink r:id="rId8" w:history="1">
        <w:r w:rsidR="00505FAF" w:rsidRPr="00EE6152">
          <w:rPr>
            <w:rStyle w:val="ac"/>
            <w:rFonts w:cs="Times New Roman"/>
            <w:sz w:val="26"/>
            <w:szCs w:val="26"/>
          </w:rPr>
          <w:t>skko</w:t>
        </w:r>
        <w:r w:rsidR="00505FAF" w:rsidRPr="00EE6152">
          <w:rPr>
            <w:rStyle w:val="ac"/>
            <w:rFonts w:cs="Times New Roman"/>
            <w:sz w:val="26"/>
            <w:szCs w:val="26"/>
            <w:lang w:val="en-US"/>
          </w:rPr>
          <w:t>go</w:t>
        </w:r>
        <w:r w:rsidR="00505FAF" w:rsidRPr="00EE6152">
          <w:rPr>
            <w:rStyle w:val="ac"/>
            <w:rFonts w:cs="Times New Roman"/>
            <w:sz w:val="26"/>
            <w:szCs w:val="26"/>
          </w:rPr>
          <w:t>.by</w:t>
        </w:r>
      </w:hyperlink>
    </w:p>
    <w:p w14:paraId="27882699" w14:textId="77777777" w:rsidR="00505FAF" w:rsidRPr="00EB683F" w:rsidRDefault="00505FAF" w:rsidP="00505FAF">
      <w:pPr>
        <w:spacing w:after="0"/>
        <w:ind w:left="142" w:firstLine="567"/>
        <w:jc w:val="both"/>
        <w:rPr>
          <w:rFonts w:cs="Times New Roman"/>
          <w:sz w:val="26"/>
          <w:szCs w:val="26"/>
        </w:rPr>
      </w:pPr>
    </w:p>
    <w:p w14:paraId="1DF9FF45" w14:textId="5682D975" w:rsidR="00925944" w:rsidRDefault="0072680F" w:rsidP="0072680F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72680F">
        <w:rPr>
          <w:rFonts w:cs="Times New Roman"/>
          <w:b/>
          <w:bCs/>
          <w:sz w:val="26"/>
          <w:szCs w:val="26"/>
        </w:rPr>
        <w:t>ПРЕДМЕТ ДОГОВОРА</w:t>
      </w:r>
    </w:p>
    <w:p w14:paraId="61E6B724" w14:textId="77777777" w:rsidR="001C548B" w:rsidRDefault="001C548B" w:rsidP="001C548B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1C8B3137" w14:textId="19C63FA3" w:rsidR="00925944" w:rsidRPr="00C12554" w:rsidRDefault="00925944" w:rsidP="00C12554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C12554">
        <w:rPr>
          <w:rFonts w:cs="Times New Roman"/>
          <w:sz w:val="26"/>
          <w:szCs w:val="26"/>
        </w:rPr>
        <w:t xml:space="preserve">Лицензиар предоставляет Лицензиату неисключительное право доступа и </w:t>
      </w:r>
      <w:r w:rsidRPr="00740AEA">
        <w:rPr>
          <w:rFonts w:cs="Times New Roman"/>
          <w:sz w:val="26"/>
          <w:szCs w:val="26"/>
        </w:rPr>
        <w:t xml:space="preserve">использования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AE21EC" w:rsidRPr="00AE21EC">
        <w:rPr>
          <w:rFonts w:cs="Times New Roman"/>
          <w:sz w:val="26"/>
          <w:szCs w:val="26"/>
        </w:rPr>
        <w:t xml:space="preserve"> </w:t>
      </w:r>
      <w:r w:rsidR="00505FAF" w:rsidRPr="00740AEA">
        <w:rPr>
          <w:rFonts w:cs="Times New Roman"/>
          <w:sz w:val="26"/>
          <w:szCs w:val="26"/>
        </w:rPr>
        <w:t>c</w:t>
      </w:r>
      <w:r w:rsidR="00263D51" w:rsidRPr="00740AEA">
        <w:rPr>
          <w:rFonts w:cs="Times New Roman"/>
          <w:sz w:val="26"/>
          <w:szCs w:val="26"/>
        </w:rPr>
        <w:t xml:space="preserve"> </w:t>
      </w:r>
      <w:r w:rsidRPr="00740AEA">
        <w:rPr>
          <w:rFonts w:cs="Times New Roman"/>
          <w:sz w:val="26"/>
          <w:szCs w:val="26"/>
        </w:rPr>
        <w:t>помощью</w:t>
      </w:r>
      <w:r w:rsidRPr="00C12554">
        <w:rPr>
          <w:rFonts w:cs="Times New Roman"/>
          <w:sz w:val="26"/>
          <w:szCs w:val="26"/>
        </w:rPr>
        <w:t xml:space="preserve"> лицензионного ключа. </w:t>
      </w:r>
    </w:p>
    <w:p w14:paraId="405DDAA8" w14:textId="7E246988" w:rsidR="00B2758E" w:rsidRDefault="00C12554" w:rsidP="00C12554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Лицензионный ключ выдается посредством направления информационного письма на электронную почту, указанную в Заявке Лицензиата в течение 3-х дней с момента получени</w:t>
      </w:r>
      <w:r w:rsidR="00B2758E">
        <w:rPr>
          <w:rFonts w:cs="Times New Roman"/>
          <w:sz w:val="26"/>
          <w:szCs w:val="26"/>
        </w:rPr>
        <w:t>я Заявки Лицензиаром</w:t>
      </w:r>
      <w:r w:rsidR="00B4132F">
        <w:rPr>
          <w:rFonts w:cs="Times New Roman"/>
          <w:sz w:val="26"/>
          <w:szCs w:val="26"/>
        </w:rPr>
        <w:t>.</w:t>
      </w:r>
      <w:r w:rsidR="001C548B">
        <w:rPr>
          <w:rFonts w:cs="Times New Roman"/>
          <w:sz w:val="26"/>
          <w:szCs w:val="26"/>
        </w:rPr>
        <w:t xml:space="preserve"> Одновременно с информационным письмом направляется счет на оплату.</w:t>
      </w:r>
    </w:p>
    <w:p w14:paraId="30A754F0" w14:textId="03DC7C06" w:rsidR="00B4132F" w:rsidRDefault="00B2758E" w:rsidP="00925944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B4132F">
        <w:rPr>
          <w:rFonts w:cs="Times New Roman"/>
          <w:sz w:val="26"/>
          <w:szCs w:val="26"/>
        </w:rPr>
        <w:lastRenderedPageBreak/>
        <w:t>Со дня получения лицензионного ключа начинает действовать тестовый период. В случае истечения</w:t>
      </w:r>
      <w:r w:rsidR="00B4132F" w:rsidRPr="00B4132F">
        <w:rPr>
          <w:rFonts w:cs="Times New Roman"/>
          <w:sz w:val="26"/>
          <w:szCs w:val="26"/>
        </w:rPr>
        <w:t xml:space="preserve"> срока действия</w:t>
      </w:r>
      <w:r w:rsidRPr="00B4132F">
        <w:rPr>
          <w:rFonts w:cs="Times New Roman"/>
          <w:sz w:val="26"/>
          <w:szCs w:val="26"/>
        </w:rPr>
        <w:t xml:space="preserve"> тестового периода и не получения оплаты на расчетный счет Лицензиара</w:t>
      </w:r>
      <w:r w:rsidR="001C548B">
        <w:rPr>
          <w:rFonts w:cs="Times New Roman"/>
          <w:sz w:val="26"/>
          <w:szCs w:val="26"/>
        </w:rPr>
        <w:t xml:space="preserve"> на основании выставленного счета на оплату</w:t>
      </w:r>
      <w:r w:rsidRPr="00B4132F">
        <w:rPr>
          <w:rFonts w:cs="Times New Roman"/>
          <w:sz w:val="26"/>
          <w:szCs w:val="26"/>
        </w:rPr>
        <w:t>, лицензионный ключ аннулируется</w:t>
      </w:r>
      <w:r w:rsidR="00B4132F">
        <w:rPr>
          <w:rFonts w:cs="Times New Roman"/>
          <w:sz w:val="26"/>
          <w:szCs w:val="26"/>
        </w:rPr>
        <w:t>.</w:t>
      </w:r>
    </w:p>
    <w:p w14:paraId="4BE1BE8D" w14:textId="1CC7D285" w:rsidR="00925944" w:rsidRPr="00B4132F" w:rsidRDefault="00925944" w:rsidP="00925944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B4132F">
        <w:rPr>
          <w:rFonts w:cs="Times New Roman"/>
          <w:sz w:val="26"/>
          <w:szCs w:val="26"/>
        </w:rPr>
        <w:t xml:space="preserve">Лицензия предоставляется на оплаченный </w:t>
      </w:r>
      <w:r w:rsidR="00B4132F">
        <w:rPr>
          <w:rFonts w:cs="Times New Roman"/>
          <w:sz w:val="26"/>
          <w:szCs w:val="26"/>
        </w:rPr>
        <w:t>период</w:t>
      </w:r>
      <w:r w:rsidRPr="00B4132F">
        <w:rPr>
          <w:rFonts w:cs="Times New Roman"/>
          <w:sz w:val="26"/>
          <w:szCs w:val="26"/>
        </w:rPr>
        <w:t xml:space="preserve"> </w:t>
      </w:r>
      <w:r w:rsidR="001C548B">
        <w:rPr>
          <w:rFonts w:cs="Times New Roman"/>
          <w:sz w:val="26"/>
          <w:szCs w:val="26"/>
        </w:rPr>
        <w:t>на основании счета на оплату согласно утвержденному Прейскуранту.</w:t>
      </w:r>
      <w:r w:rsidR="001C548B" w:rsidRPr="00B4132F">
        <w:rPr>
          <w:rFonts w:cs="Times New Roman"/>
          <w:sz w:val="26"/>
          <w:szCs w:val="26"/>
        </w:rPr>
        <w:t xml:space="preserve"> </w:t>
      </w:r>
    </w:p>
    <w:p w14:paraId="1AC2AEBE" w14:textId="5731E7FC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2.</w:t>
      </w:r>
      <w:r w:rsidR="001C548B">
        <w:rPr>
          <w:rFonts w:cs="Times New Roman"/>
          <w:sz w:val="26"/>
          <w:szCs w:val="26"/>
        </w:rPr>
        <w:t>5</w:t>
      </w:r>
      <w:r w:rsidRPr="00EB683F">
        <w:rPr>
          <w:rFonts w:cs="Times New Roman"/>
          <w:sz w:val="26"/>
          <w:szCs w:val="26"/>
        </w:rPr>
        <w:t>. По окончании срока действия лицензии Лицензиат может продлить её на новый срок при условии оплаты.</w:t>
      </w:r>
    </w:p>
    <w:p w14:paraId="39B67D19" w14:textId="77777777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28EA0C43" w14:textId="454DFFD6" w:rsidR="00925944" w:rsidRPr="001C548B" w:rsidRDefault="001C548B" w:rsidP="001C548B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1C548B">
        <w:rPr>
          <w:rFonts w:cs="Times New Roman"/>
          <w:b/>
          <w:bCs/>
          <w:sz w:val="26"/>
          <w:szCs w:val="26"/>
        </w:rPr>
        <w:t>ПОРЯДОК ЗАКЛЮЧЕНИЯ ДОГОВОРА</w:t>
      </w:r>
    </w:p>
    <w:p w14:paraId="1E8DE9C5" w14:textId="77777777" w:rsidR="001C548B" w:rsidRPr="001C548B" w:rsidRDefault="001C548B" w:rsidP="001C548B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3F067C5E" w14:textId="27F4AB59" w:rsidR="00FD0B4A" w:rsidRPr="00FD0B4A" w:rsidRDefault="00925944" w:rsidP="00FD0B4A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FD0B4A">
        <w:rPr>
          <w:rFonts w:cs="Times New Roman"/>
          <w:sz w:val="26"/>
          <w:szCs w:val="26"/>
        </w:rPr>
        <w:t xml:space="preserve">3.1. </w:t>
      </w:r>
      <w:r w:rsidR="00FD0B4A" w:rsidRPr="00FD0B4A">
        <w:rPr>
          <w:rFonts w:cs="Times New Roman"/>
          <w:sz w:val="26"/>
          <w:szCs w:val="26"/>
        </w:rPr>
        <w:t xml:space="preserve">Договор является публичной офертой Лицензиара, составлен в единственном экземпляре, текст договора размещен на сайте Лицензиара </w:t>
      </w:r>
      <w:r w:rsidR="00FD0B4A" w:rsidRPr="00FD0B4A">
        <w:rPr>
          <w:rFonts w:cs="Times New Roman"/>
          <w:sz w:val="26"/>
          <w:szCs w:val="26"/>
          <w:u w:val="single"/>
        </w:rPr>
        <w:t>skko</w:t>
      </w:r>
      <w:r w:rsidR="00FD0B4A" w:rsidRPr="00FD0B4A">
        <w:rPr>
          <w:rFonts w:cs="Times New Roman"/>
          <w:sz w:val="26"/>
          <w:szCs w:val="26"/>
          <w:u w:val="single"/>
          <w:lang w:val="en-US"/>
        </w:rPr>
        <w:t>go</w:t>
      </w:r>
      <w:r w:rsidR="00FD0B4A" w:rsidRPr="00FD0B4A">
        <w:rPr>
          <w:rFonts w:cs="Times New Roman"/>
          <w:sz w:val="26"/>
          <w:szCs w:val="26"/>
          <w:u w:val="single"/>
        </w:rPr>
        <w:t>.by.</w:t>
      </w:r>
      <w:r w:rsidR="00FD0B4A" w:rsidRPr="00FD0B4A">
        <w:rPr>
          <w:rFonts w:cs="Times New Roman"/>
          <w:sz w:val="26"/>
          <w:szCs w:val="26"/>
        </w:rPr>
        <w:t xml:space="preserve"> </w:t>
      </w:r>
    </w:p>
    <w:p w14:paraId="0183D09C" w14:textId="453F9AE4" w:rsidR="00925944" w:rsidRPr="00FD0B4A" w:rsidRDefault="00FD0B4A" w:rsidP="00FD0B4A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FD0B4A">
        <w:rPr>
          <w:rFonts w:cs="Times New Roman"/>
          <w:sz w:val="26"/>
          <w:szCs w:val="26"/>
        </w:rPr>
        <w:t xml:space="preserve">3.2.  Заключение договора производится путем присоединения </w:t>
      </w:r>
      <w:r>
        <w:rPr>
          <w:rFonts w:cs="Times New Roman"/>
          <w:sz w:val="26"/>
          <w:szCs w:val="26"/>
        </w:rPr>
        <w:t>Лицензиата</w:t>
      </w:r>
      <w:r w:rsidRPr="00FD0B4A">
        <w:rPr>
          <w:rFonts w:cs="Times New Roman"/>
          <w:sz w:val="26"/>
          <w:szCs w:val="26"/>
        </w:rPr>
        <w:t xml:space="preserve"> к договору, то есть посредством принятия (акцепта) </w:t>
      </w:r>
      <w:r>
        <w:rPr>
          <w:rFonts w:cs="Times New Roman"/>
          <w:sz w:val="26"/>
          <w:szCs w:val="26"/>
        </w:rPr>
        <w:t>Лицензиатом</w:t>
      </w:r>
      <w:r w:rsidRPr="00FD0B4A">
        <w:rPr>
          <w:rFonts w:cs="Times New Roman"/>
          <w:sz w:val="26"/>
          <w:szCs w:val="26"/>
        </w:rPr>
        <w:t xml:space="preserve"> условий договора в целом, без каких-либо условий, изъятий и оговорок.</w:t>
      </w:r>
    </w:p>
    <w:p w14:paraId="01DB2700" w14:textId="2132AFC3" w:rsidR="00925944" w:rsidRDefault="00925944" w:rsidP="00FD0B4A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3.</w:t>
      </w:r>
      <w:r w:rsidR="00FD0B4A">
        <w:rPr>
          <w:rFonts w:cs="Times New Roman"/>
          <w:sz w:val="26"/>
          <w:szCs w:val="26"/>
        </w:rPr>
        <w:t>3</w:t>
      </w:r>
      <w:r w:rsidRPr="00EB683F">
        <w:rPr>
          <w:rFonts w:cs="Times New Roman"/>
          <w:sz w:val="26"/>
          <w:szCs w:val="26"/>
        </w:rPr>
        <w:t>.</w:t>
      </w:r>
      <w:r w:rsidR="00FD0B4A">
        <w:rPr>
          <w:rFonts w:cs="Times New Roman"/>
          <w:sz w:val="26"/>
          <w:szCs w:val="26"/>
        </w:rPr>
        <w:t xml:space="preserve">  </w:t>
      </w:r>
      <w:r w:rsidRPr="00EB683F">
        <w:rPr>
          <w:rFonts w:cs="Times New Roman"/>
          <w:sz w:val="26"/>
          <w:szCs w:val="26"/>
        </w:rPr>
        <w:t xml:space="preserve">Акцептом считается факт оплаты стоимости лицензии. </w:t>
      </w:r>
    </w:p>
    <w:p w14:paraId="5E2B3FF0" w14:textId="1FF8A730" w:rsidR="00FD0B4A" w:rsidRPr="00FD0B4A" w:rsidRDefault="00FD0B4A" w:rsidP="00FD0B4A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FD0B4A"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>4</w:t>
      </w:r>
      <w:r w:rsidRPr="00FD0B4A">
        <w:rPr>
          <w:rFonts w:cs="Times New Roman"/>
          <w:sz w:val="26"/>
          <w:szCs w:val="26"/>
        </w:rPr>
        <w:t>. Договор, при условии соблюдения порядка его акцепта, считается заключенным в простой письменной форме и действует бессрочно.</w:t>
      </w:r>
    </w:p>
    <w:p w14:paraId="3C40B527" w14:textId="21C50FB7" w:rsidR="00FD0B4A" w:rsidRPr="00FD0B4A" w:rsidRDefault="00FD0B4A" w:rsidP="00FD0B4A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FD0B4A"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>5</w:t>
      </w:r>
      <w:r w:rsidRPr="00FD0B4A">
        <w:rPr>
          <w:rFonts w:cs="Times New Roman"/>
          <w:sz w:val="26"/>
          <w:szCs w:val="26"/>
        </w:rPr>
        <w:t xml:space="preserve">. Местом заключения договора Стороны признают местонахождение </w:t>
      </w:r>
      <w:r>
        <w:rPr>
          <w:rFonts w:cs="Times New Roman"/>
          <w:sz w:val="26"/>
          <w:szCs w:val="26"/>
        </w:rPr>
        <w:t>Лицензиара.</w:t>
      </w:r>
      <w:r w:rsidRPr="00FD0B4A">
        <w:rPr>
          <w:rFonts w:cs="Times New Roman"/>
          <w:sz w:val="26"/>
          <w:szCs w:val="26"/>
        </w:rPr>
        <w:t xml:space="preserve"> </w:t>
      </w:r>
    </w:p>
    <w:p w14:paraId="5984FEAE" w14:textId="77777777" w:rsidR="00FD0B4A" w:rsidRPr="00EB683F" w:rsidRDefault="00FD0B4A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60E6E131" w14:textId="4DD9E5DF" w:rsidR="00925944" w:rsidRPr="001C548B" w:rsidRDefault="001C548B" w:rsidP="001C548B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1C548B">
        <w:rPr>
          <w:rFonts w:cs="Times New Roman"/>
          <w:b/>
          <w:bCs/>
          <w:sz w:val="26"/>
          <w:szCs w:val="26"/>
        </w:rPr>
        <w:t>ПРАВА И ОБЯЗАННОСТИ СТОРОН</w:t>
      </w:r>
    </w:p>
    <w:p w14:paraId="305BD3D2" w14:textId="77777777" w:rsidR="001C548B" w:rsidRPr="001C548B" w:rsidRDefault="001C548B" w:rsidP="001C548B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1459ED4B" w14:textId="7ECA1FF7" w:rsidR="00925944" w:rsidRPr="00EB683F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4.1. </w:t>
      </w:r>
      <w:r w:rsidR="00925944" w:rsidRPr="00EB683F">
        <w:rPr>
          <w:rFonts w:cs="Times New Roman"/>
          <w:sz w:val="26"/>
          <w:szCs w:val="26"/>
        </w:rPr>
        <w:t>Права Лицензиара:</w:t>
      </w:r>
    </w:p>
    <w:p w14:paraId="58F11D94" w14:textId="2B1C4721" w:rsidR="00925944" w:rsidRPr="00EB683F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4.1.1. </w:t>
      </w:r>
      <w:r w:rsidR="00925944" w:rsidRPr="00EB683F">
        <w:rPr>
          <w:rFonts w:cs="Times New Roman"/>
          <w:sz w:val="26"/>
          <w:szCs w:val="26"/>
        </w:rPr>
        <w:t>получать оплату за предоставление лицензии;</w:t>
      </w:r>
    </w:p>
    <w:p w14:paraId="242D6128" w14:textId="0990EE5C" w:rsidR="00925944" w:rsidRPr="00EB683F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4.1.2. </w:t>
      </w:r>
      <w:r w:rsidR="00925944" w:rsidRPr="00EB683F">
        <w:rPr>
          <w:rFonts w:cs="Times New Roman"/>
          <w:sz w:val="26"/>
          <w:szCs w:val="26"/>
        </w:rPr>
        <w:t xml:space="preserve">приостанавливать или </w:t>
      </w:r>
      <w:r w:rsidR="00925944" w:rsidRPr="00740AEA">
        <w:rPr>
          <w:rFonts w:cs="Times New Roman"/>
          <w:sz w:val="26"/>
          <w:szCs w:val="26"/>
        </w:rPr>
        <w:t xml:space="preserve">прекращать доступ к </w:t>
      </w:r>
      <w:r w:rsidR="00621D01" w:rsidRPr="00740AEA">
        <w:rPr>
          <w:rFonts w:cs="Times New Roman"/>
          <w:sz w:val="26"/>
          <w:szCs w:val="26"/>
        </w:rPr>
        <w:t xml:space="preserve">API </w:t>
      </w:r>
      <w:r w:rsidR="00621D01" w:rsidRPr="00740AEA">
        <w:rPr>
          <w:rFonts w:cs="Times New Roman"/>
          <w:sz w:val="26"/>
          <w:szCs w:val="26"/>
          <w:lang w:val="en-US"/>
        </w:rPr>
        <w:t>SKKO</w:t>
      </w:r>
      <w:r w:rsidR="00621D01" w:rsidRPr="00740AEA">
        <w:rPr>
          <w:rFonts w:cs="Times New Roman"/>
          <w:sz w:val="26"/>
          <w:szCs w:val="26"/>
        </w:rPr>
        <w:t xml:space="preserve"> GO</w:t>
      </w:r>
      <w:r w:rsidR="00925944" w:rsidRPr="00740AEA">
        <w:rPr>
          <w:rFonts w:cs="Times New Roman"/>
          <w:sz w:val="26"/>
          <w:szCs w:val="26"/>
        </w:rPr>
        <w:t xml:space="preserve"> при нарушении</w:t>
      </w:r>
      <w:r w:rsidR="00925944" w:rsidRPr="00EB683F">
        <w:rPr>
          <w:rFonts w:cs="Times New Roman"/>
          <w:sz w:val="26"/>
          <w:szCs w:val="26"/>
        </w:rPr>
        <w:t xml:space="preserve"> условий договора;</w:t>
      </w:r>
    </w:p>
    <w:p w14:paraId="00259E85" w14:textId="6138A2E6" w:rsidR="00925944" w:rsidRPr="00EB683F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4.1.3. </w:t>
      </w:r>
      <w:r w:rsidR="00925944" w:rsidRPr="00EB683F">
        <w:rPr>
          <w:rFonts w:cs="Times New Roman"/>
          <w:sz w:val="26"/>
          <w:szCs w:val="26"/>
        </w:rPr>
        <w:t xml:space="preserve">изменять </w:t>
      </w:r>
      <w:r w:rsidR="00925944" w:rsidRPr="00740AEA">
        <w:rPr>
          <w:rFonts w:cs="Times New Roman"/>
          <w:sz w:val="26"/>
          <w:szCs w:val="26"/>
        </w:rPr>
        <w:t xml:space="preserve">функционал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AE21EC" w:rsidRPr="00AE21EC">
        <w:rPr>
          <w:rFonts w:cs="Times New Roman"/>
          <w:sz w:val="26"/>
          <w:szCs w:val="26"/>
        </w:rPr>
        <w:t xml:space="preserve"> </w:t>
      </w:r>
      <w:r w:rsidR="00925944" w:rsidRPr="00740AEA">
        <w:rPr>
          <w:rFonts w:cs="Times New Roman"/>
          <w:sz w:val="26"/>
          <w:szCs w:val="26"/>
        </w:rPr>
        <w:t>с уведомлением</w:t>
      </w:r>
      <w:r w:rsidR="00925944" w:rsidRPr="00EB683F">
        <w:rPr>
          <w:rFonts w:cs="Times New Roman"/>
          <w:sz w:val="26"/>
          <w:szCs w:val="26"/>
        </w:rPr>
        <w:t xml:space="preserve"> Лицензиата</w:t>
      </w:r>
      <w:r w:rsidR="00740AEA">
        <w:rPr>
          <w:rFonts w:cs="Times New Roman"/>
          <w:sz w:val="26"/>
          <w:szCs w:val="26"/>
        </w:rPr>
        <w:t xml:space="preserve"> посредством размещения информации на сайте </w:t>
      </w:r>
      <w:hyperlink r:id="rId9" w:history="1">
        <w:r w:rsidR="00740AEA" w:rsidRPr="00EE6152">
          <w:rPr>
            <w:rStyle w:val="ac"/>
            <w:rFonts w:cs="Times New Roman"/>
            <w:sz w:val="26"/>
            <w:szCs w:val="26"/>
          </w:rPr>
          <w:t>skko</w:t>
        </w:r>
        <w:r w:rsidR="00740AEA" w:rsidRPr="00EE6152">
          <w:rPr>
            <w:rStyle w:val="ac"/>
            <w:rFonts w:cs="Times New Roman"/>
            <w:sz w:val="26"/>
            <w:szCs w:val="26"/>
            <w:lang w:val="en-US"/>
          </w:rPr>
          <w:t>go</w:t>
        </w:r>
        <w:r w:rsidR="00740AEA" w:rsidRPr="00EE6152">
          <w:rPr>
            <w:rStyle w:val="ac"/>
            <w:rFonts w:cs="Times New Roman"/>
            <w:sz w:val="26"/>
            <w:szCs w:val="26"/>
          </w:rPr>
          <w:t>.by</w:t>
        </w:r>
      </w:hyperlink>
      <w:r w:rsidR="00740AEA" w:rsidRPr="00EE6152">
        <w:rPr>
          <w:rFonts w:cs="Times New Roman"/>
          <w:sz w:val="26"/>
          <w:szCs w:val="26"/>
        </w:rPr>
        <w:t>.</w:t>
      </w:r>
    </w:p>
    <w:p w14:paraId="14DB343F" w14:textId="47076BB2" w:rsidR="00925944" w:rsidRPr="00EB683F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4.2. </w:t>
      </w:r>
      <w:r w:rsidR="00925944" w:rsidRPr="00EB683F">
        <w:rPr>
          <w:rFonts w:cs="Times New Roman"/>
          <w:sz w:val="26"/>
          <w:szCs w:val="26"/>
        </w:rPr>
        <w:t>Обязанности Лицензиара:</w:t>
      </w:r>
    </w:p>
    <w:p w14:paraId="38701F97" w14:textId="6C1A72AE" w:rsidR="00925944" w:rsidRPr="00EB683F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4.2.1. </w:t>
      </w:r>
      <w:r w:rsidR="00925944" w:rsidRPr="00EB683F">
        <w:rPr>
          <w:rFonts w:cs="Times New Roman"/>
          <w:sz w:val="26"/>
          <w:szCs w:val="26"/>
        </w:rPr>
        <w:t xml:space="preserve">предоставить Лицензиату лицензионный ключ в течение </w:t>
      </w:r>
      <w:r w:rsidR="00471BB6">
        <w:rPr>
          <w:rFonts w:cs="Times New Roman"/>
          <w:sz w:val="26"/>
          <w:szCs w:val="26"/>
        </w:rPr>
        <w:t>3-х календарных дней со дня получения Заявки Лицензиата</w:t>
      </w:r>
      <w:r w:rsidR="00925944" w:rsidRPr="00EB683F">
        <w:rPr>
          <w:rFonts w:cs="Times New Roman"/>
          <w:sz w:val="26"/>
          <w:szCs w:val="26"/>
        </w:rPr>
        <w:t>;</w:t>
      </w:r>
    </w:p>
    <w:p w14:paraId="739F00FF" w14:textId="4C1FFFCA" w:rsidR="00925944" w:rsidRDefault="00EB683F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</w:t>
      </w:r>
      <w:r w:rsidR="00E344BB">
        <w:rPr>
          <w:rFonts w:cs="Times New Roman"/>
          <w:sz w:val="26"/>
          <w:szCs w:val="26"/>
        </w:rPr>
        <w:t xml:space="preserve">2.2. </w:t>
      </w:r>
      <w:r w:rsidR="00925944" w:rsidRPr="00EB683F">
        <w:rPr>
          <w:rFonts w:cs="Times New Roman"/>
          <w:sz w:val="26"/>
          <w:szCs w:val="26"/>
        </w:rPr>
        <w:t xml:space="preserve">обеспечивать </w:t>
      </w:r>
      <w:r w:rsidR="00925944" w:rsidRPr="00740AEA">
        <w:rPr>
          <w:rFonts w:cs="Times New Roman"/>
          <w:sz w:val="26"/>
          <w:szCs w:val="26"/>
        </w:rPr>
        <w:t xml:space="preserve">работоспособность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AE21EC" w:rsidRPr="00AE21EC">
        <w:rPr>
          <w:rFonts w:cs="Times New Roman"/>
          <w:sz w:val="26"/>
          <w:szCs w:val="26"/>
        </w:rPr>
        <w:t xml:space="preserve"> </w:t>
      </w:r>
      <w:r w:rsidR="00925944" w:rsidRPr="00740AEA">
        <w:rPr>
          <w:rFonts w:cs="Times New Roman"/>
          <w:sz w:val="26"/>
          <w:szCs w:val="26"/>
        </w:rPr>
        <w:t>в рамках</w:t>
      </w:r>
      <w:r w:rsidR="00925944" w:rsidRPr="00EB683F">
        <w:rPr>
          <w:rFonts w:cs="Times New Roman"/>
          <w:sz w:val="26"/>
          <w:szCs w:val="26"/>
        </w:rPr>
        <w:t xml:space="preserve"> текущей версии</w:t>
      </w:r>
      <w:r w:rsidR="00471BB6">
        <w:rPr>
          <w:rFonts w:cs="Times New Roman"/>
          <w:sz w:val="26"/>
          <w:szCs w:val="26"/>
        </w:rPr>
        <w:t>;</w:t>
      </w:r>
    </w:p>
    <w:p w14:paraId="5D6B0758" w14:textId="524546ED" w:rsidR="00471BB6" w:rsidRDefault="00471BB6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4.2.3. продлевать срок действия лицензионного ключа в случае получения оплаты на расчетный счет.</w:t>
      </w:r>
    </w:p>
    <w:p w14:paraId="400D5A2A" w14:textId="15B4BB3C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4.3. </w:t>
      </w:r>
      <w:r w:rsidR="00925944" w:rsidRPr="00EB683F">
        <w:rPr>
          <w:rFonts w:cs="Times New Roman"/>
          <w:sz w:val="26"/>
          <w:szCs w:val="26"/>
        </w:rPr>
        <w:t>Права Лицензиата:</w:t>
      </w:r>
    </w:p>
    <w:p w14:paraId="5B48C3D7" w14:textId="0259F6F1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4.3.1. </w:t>
      </w:r>
      <w:r w:rsidR="00925944" w:rsidRPr="00740AEA">
        <w:rPr>
          <w:rFonts w:cs="Times New Roman"/>
          <w:sz w:val="26"/>
          <w:szCs w:val="26"/>
        </w:rPr>
        <w:t xml:space="preserve">использовать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AE21EC" w:rsidRPr="00AE21EC">
        <w:rPr>
          <w:rFonts w:cs="Times New Roman"/>
          <w:sz w:val="26"/>
          <w:szCs w:val="26"/>
        </w:rPr>
        <w:t xml:space="preserve"> </w:t>
      </w:r>
      <w:r w:rsidR="00925944" w:rsidRPr="00740AEA">
        <w:rPr>
          <w:rFonts w:cs="Times New Roman"/>
          <w:sz w:val="26"/>
          <w:szCs w:val="26"/>
        </w:rPr>
        <w:t>только</w:t>
      </w:r>
      <w:r w:rsidR="00925944" w:rsidRPr="00EB683F">
        <w:rPr>
          <w:rFonts w:cs="Times New Roman"/>
          <w:sz w:val="26"/>
          <w:szCs w:val="26"/>
        </w:rPr>
        <w:t xml:space="preserve"> в пределах условий договора;</w:t>
      </w:r>
    </w:p>
    <w:p w14:paraId="0CC9969B" w14:textId="30BDC107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4.3.2. </w:t>
      </w:r>
      <w:r w:rsidR="00925944" w:rsidRPr="00EB683F">
        <w:rPr>
          <w:rFonts w:cs="Times New Roman"/>
          <w:sz w:val="26"/>
          <w:szCs w:val="26"/>
        </w:rPr>
        <w:t>продлевать срок действия лицензии.</w:t>
      </w:r>
    </w:p>
    <w:p w14:paraId="157EC347" w14:textId="13CDB8FD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4.4. </w:t>
      </w:r>
      <w:r w:rsidR="00925944" w:rsidRPr="00EB683F">
        <w:rPr>
          <w:rFonts w:cs="Times New Roman"/>
          <w:sz w:val="26"/>
          <w:szCs w:val="26"/>
        </w:rPr>
        <w:t>Обязанности Лицензиата:</w:t>
      </w:r>
    </w:p>
    <w:p w14:paraId="3B164832" w14:textId="4CEA2685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4.4.1. </w:t>
      </w:r>
      <w:r w:rsidR="00925944" w:rsidRPr="00EB683F">
        <w:rPr>
          <w:rFonts w:cs="Times New Roman"/>
          <w:sz w:val="26"/>
          <w:szCs w:val="26"/>
        </w:rPr>
        <w:t>не передавать лицензионный ключ третьим лицам;</w:t>
      </w:r>
    </w:p>
    <w:p w14:paraId="040DF039" w14:textId="0E5970A8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4.4.2. </w:t>
      </w:r>
      <w:r w:rsidR="00925944" w:rsidRPr="00EB683F">
        <w:rPr>
          <w:rFonts w:cs="Times New Roman"/>
          <w:sz w:val="26"/>
          <w:szCs w:val="26"/>
        </w:rPr>
        <w:t xml:space="preserve">не пытаться обойти технические ограничения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925944" w:rsidRPr="00740AEA">
        <w:rPr>
          <w:rFonts w:cs="Times New Roman"/>
          <w:sz w:val="26"/>
          <w:szCs w:val="26"/>
        </w:rPr>
        <w:t>;</w:t>
      </w:r>
    </w:p>
    <w:p w14:paraId="2290EDB4" w14:textId="03081856" w:rsidR="00925944" w:rsidRPr="00EB683F" w:rsidRDefault="00E344B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4.4.3. </w:t>
      </w:r>
      <w:r w:rsidR="00925944" w:rsidRPr="00EB683F">
        <w:rPr>
          <w:rFonts w:cs="Times New Roman"/>
          <w:sz w:val="26"/>
          <w:szCs w:val="26"/>
        </w:rPr>
        <w:t>своевременно продлевать лицензию.</w:t>
      </w:r>
    </w:p>
    <w:p w14:paraId="10B637D2" w14:textId="77777777" w:rsidR="00FD0B4A" w:rsidRDefault="00FD0B4A" w:rsidP="00FD0B4A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567A526D" w14:textId="0C28015A" w:rsidR="00925944" w:rsidRDefault="002D63C5" w:rsidP="002D63C5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2D63C5">
        <w:rPr>
          <w:rFonts w:cs="Times New Roman"/>
          <w:b/>
          <w:bCs/>
          <w:sz w:val="26"/>
          <w:szCs w:val="26"/>
        </w:rPr>
        <w:t>СТОИМОСТЬ И ПОРЯДОК ОПЛАТЫ</w:t>
      </w:r>
    </w:p>
    <w:p w14:paraId="7E78E35A" w14:textId="77777777" w:rsidR="00384138" w:rsidRDefault="00384138" w:rsidP="00384138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61C73FE1" w14:textId="23688D7A" w:rsidR="00EB683F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5.1. Стоимость лицензи</w:t>
      </w:r>
      <w:r w:rsidR="00EB683F" w:rsidRPr="00EB683F">
        <w:rPr>
          <w:rFonts w:cs="Times New Roman"/>
          <w:sz w:val="26"/>
          <w:szCs w:val="26"/>
        </w:rPr>
        <w:t>и</w:t>
      </w:r>
      <w:r w:rsidRPr="00EB683F">
        <w:rPr>
          <w:rFonts w:cs="Times New Roman"/>
          <w:sz w:val="26"/>
          <w:szCs w:val="26"/>
        </w:rPr>
        <w:t xml:space="preserve"> </w:t>
      </w:r>
      <w:r w:rsidR="00EB683F" w:rsidRPr="00EB683F">
        <w:rPr>
          <w:rFonts w:cs="Times New Roman"/>
          <w:sz w:val="26"/>
          <w:szCs w:val="26"/>
        </w:rPr>
        <w:t xml:space="preserve">устанавливается в соответствии с Прейскурантом, утвержденным Лицензиаром </w:t>
      </w:r>
      <w:r w:rsidR="00EE6152">
        <w:rPr>
          <w:rFonts w:cs="Times New Roman"/>
          <w:sz w:val="26"/>
          <w:szCs w:val="26"/>
        </w:rPr>
        <w:t xml:space="preserve">и </w:t>
      </w:r>
      <w:r w:rsidR="00EB683F" w:rsidRPr="00EB683F">
        <w:rPr>
          <w:rFonts w:cs="Times New Roman"/>
          <w:sz w:val="26"/>
          <w:szCs w:val="26"/>
        </w:rPr>
        <w:t xml:space="preserve">публикуются на </w:t>
      </w:r>
      <w:bookmarkStart w:id="0" w:name="_Hlk75792829"/>
      <w:r w:rsidR="00EB683F" w:rsidRPr="00EB683F">
        <w:rPr>
          <w:rFonts w:cs="Times New Roman"/>
          <w:sz w:val="26"/>
          <w:szCs w:val="26"/>
        </w:rPr>
        <w:t>сайт</w:t>
      </w:r>
      <w:r w:rsidR="00EE6152">
        <w:rPr>
          <w:rFonts w:cs="Times New Roman"/>
          <w:sz w:val="26"/>
          <w:szCs w:val="26"/>
        </w:rPr>
        <w:t>е</w:t>
      </w:r>
      <w:r w:rsidR="00EB683F" w:rsidRPr="00EB683F">
        <w:rPr>
          <w:rFonts w:cs="Times New Roman"/>
          <w:sz w:val="26"/>
          <w:szCs w:val="26"/>
        </w:rPr>
        <w:t xml:space="preserve"> </w:t>
      </w:r>
      <w:bookmarkEnd w:id="0"/>
      <w:r w:rsidR="00EE6152" w:rsidRPr="00EE6152">
        <w:rPr>
          <w:rFonts w:cs="Times New Roman"/>
          <w:sz w:val="26"/>
          <w:szCs w:val="26"/>
        </w:rPr>
        <w:fldChar w:fldCharType="begin"/>
      </w:r>
      <w:r w:rsidR="00EE6152" w:rsidRPr="00EE6152">
        <w:rPr>
          <w:rFonts w:cs="Times New Roman"/>
          <w:sz w:val="26"/>
          <w:szCs w:val="26"/>
        </w:rPr>
        <w:instrText>HYPERLINK "http://www.skko</w:instrText>
      </w:r>
      <w:r w:rsidR="00EE6152" w:rsidRPr="00EE6152">
        <w:rPr>
          <w:rFonts w:cs="Times New Roman"/>
          <w:sz w:val="26"/>
          <w:szCs w:val="26"/>
          <w:lang w:val="en-US"/>
        </w:rPr>
        <w:instrText>go</w:instrText>
      </w:r>
      <w:r w:rsidR="00EE6152" w:rsidRPr="00EE6152">
        <w:rPr>
          <w:rFonts w:cs="Times New Roman"/>
          <w:sz w:val="26"/>
          <w:szCs w:val="26"/>
        </w:rPr>
        <w:instrText>.by"</w:instrText>
      </w:r>
      <w:r w:rsidR="00EE6152" w:rsidRPr="00EE6152">
        <w:rPr>
          <w:rFonts w:cs="Times New Roman"/>
          <w:sz w:val="26"/>
          <w:szCs w:val="26"/>
        </w:rPr>
      </w:r>
      <w:r w:rsidR="00EE6152" w:rsidRPr="00EE6152">
        <w:rPr>
          <w:rFonts w:cs="Times New Roman"/>
          <w:sz w:val="26"/>
          <w:szCs w:val="26"/>
        </w:rPr>
        <w:fldChar w:fldCharType="separate"/>
      </w:r>
      <w:r w:rsidR="00EE6152" w:rsidRPr="00EE6152">
        <w:rPr>
          <w:rStyle w:val="ac"/>
          <w:rFonts w:cs="Times New Roman"/>
          <w:sz w:val="26"/>
          <w:szCs w:val="26"/>
        </w:rPr>
        <w:t>skko</w:t>
      </w:r>
      <w:r w:rsidR="00EE6152" w:rsidRPr="00EE6152">
        <w:rPr>
          <w:rStyle w:val="ac"/>
          <w:rFonts w:cs="Times New Roman"/>
          <w:sz w:val="26"/>
          <w:szCs w:val="26"/>
          <w:lang w:val="en-US"/>
        </w:rPr>
        <w:t>go</w:t>
      </w:r>
      <w:r w:rsidR="00EE6152" w:rsidRPr="00EE6152">
        <w:rPr>
          <w:rStyle w:val="ac"/>
          <w:rFonts w:cs="Times New Roman"/>
          <w:sz w:val="26"/>
          <w:szCs w:val="26"/>
        </w:rPr>
        <w:t>.by</w:t>
      </w:r>
      <w:r w:rsidR="00EE6152" w:rsidRPr="00EE6152">
        <w:rPr>
          <w:rFonts w:cs="Times New Roman"/>
          <w:sz w:val="26"/>
          <w:szCs w:val="26"/>
        </w:rPr>
        <w:fldChar w:fldCharType="end"/>
      </w:r>
      <w:r w:rsidR="00EE6152" w:rsidRPr="00EE6152">
        <w:rPr>
          <w:rFonts w:cs="Times New Roman"/>
          <w:sz w:val="26"/>
          <w:szCs w:val="26"/>
        </w:rPr>
        <w:t>.</w:t>
      </w:r>
      <w:r w:rsidR="00EE6152">
        <w:rPr>
          <w:rFonts w:cs="Times New Roman"/>
          <w:sz w:val="26"/>
          <w:szCs w:val="26"/>
        </w:rPr>
        <w:t xml:space="preserve"> </w:t>
      </w:r>
      <w:r w:rsidR="00EB683F" w:rsidRPr="00EB683F">
        <w:rPr>
          <w:rFonts w:cs="Times New Roman"/>
          <w:sz w:val="26"/>
          <w:szCs w:val="26"/>
        </w:rPr>
        <w:t xml:space="preserve">Лицензиар вправе в одностороннем порядке изменять стоимость лицензии путем утверждения нового </w:t>
      </w:r>
      <w:r w:rsidR="00EB683F" w:rsidRPr="00EB683F">
        <w:rPr>
          <w:rFonts w:cs="Times New Roman"/>
          <w:sz w:val="26"/>
          <w:szCs w:val="26"/>
        </w:rPr>
        <w:lastRenderedPageBreak/>
        <w:t>Прейскуранта и доведения их до сведения Лицензиат</w:t>
      </w:r>
      <w:r w:rsidR="00EB683F">
        <w:rPr>
          <w:rFonts w:cs="Times New Roman"/>
          <w:sz w:val="26"/>
          <w:szCs w:val="26"/>
        </w:rPr>
        <w:t>ов</w:t>
      </w:r>
      <w:r w:rsidR="00EB683F" w:rsidRPr="00EB683F">
        <w:rPr>
          <w:rFonts w:cs="Times New Roman"/>
          <w:sz w:val="26"/>
          <w:szCs w:val="26"/>
        </w:rPr>
        <w:t xml:space="preserve"> путем размещения </w:t>
      </w:r>
      <w:r w:rsidR="00EB683F" w:rsidRPr="00EE6152">
        <w:rPr>
          <w:rFonts w:cs="Times New Roman"/>
          <w:sz w:val="26"/>
          <w:szCs w:val="26"/>
        </w:rPr>
        <w:t>на сайт</w:t>
      </w:r>
      <w:r w:rsidR="006A1AFE" w:rsidRPr="00EE6152">
        <w:rPr>
          <w:rFonts w:cs="Times New Roman"/>
          <w:sz w:val="26"/>
          <w:szCs w:val="26"/>
        </w:rPr>
        <w:t>е</w:t>
      </w:r>
      <w:r w:rsidR="00EB683F" w:rsidRPr="00EE6152">
        <w:rPr>
          <w:rFonts w:cs="Times New Roman"/>
          <w:sz w:val="26"/>
          <w:szCs w:val="26"/>
        </w:rPr>
        <w:t xml:space="preserve"> </w:t>
      </w:r>
      <w:hyperlink r:id="rId10" w:history="1">
        <w:r w:rsidR="006A1AFE" w:rsidRPr="00EE6152">
          <w:rPr>
            <w:rStyle w:val="ac"/>
            <w:rFonts w:cs="Times New Roman"/>
            <w:sz w:val="26"/>
            <w:szCs w:val="26"/>
          </w:rPr>
          <w:t>skko</w:t>
        </w:r>
        <w:r w:rsidR="006A1AFE" w:rsidRPr="00EE6152">
          <w:rPr>
            <w:rStyle w:val="ac"/>
            <w:rFonts w:cs="Times New Roman"/>
            <w:sz w:val="26"/>
            <w:szCs w:val="26"/>
            <w:lang w:val="en-US"/>
          </w:rPr>
          <w:t>go</w:t>
        </w:r>
        <w:r w:rsidR="006A1AFE" w:rsidRPr="00EE6152">
          <w:rPr>
            <w:rStyle w:val="ac"/>
            <w:rFonts w:cs="Times New Roman"/>
            <w:sz w:val="26"/>
            <w:szCs w:val="26"/>
          </w:rPr>
          <w:t>.by</w:t>
        </w:r>
      </w:hyperlink>
      <w:r w:rsidR="00EB683F" w:rsidRPr="00EE6152">
        <w:rPr>
          <w:rFonts w:cs="Times New Roman"/>
          <w:sz w:val="26"/>
          <w:szCs w:val="26"/>
        </w:rPr>
        <w:t>.</w:t>
      </w:r>
    </w:p>
    <w:p w14:paraId="47759915" w14:textId="070C1159" w:rsidR="00EB683F" w:rsidRPr="00EB683F" w:rsidRDefault="00EB683F" w:rsidP="006A1AFE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5.2</w:t>
      </w:r>
      <w:r w:rsidR="006A1AFE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Лицензиат</w:t>
      </w:r>
      <w:r w:rsidRPr="00EB683F">
        <w:rPr>
          <w:rFonts w:cs="Times New Roman"/>
          <w:sz w:val="26"/>
          <w:szCs w:val="26"/>
        </w:rPr>
        <w:t xml:space="preserve"> обязан самостоятельно отслеживать информацию об изменении </w:t>
      </w:r>
      <w:r>
        <w:rPr>
          <w:rFonts w:cs="Times New Roman"/>
          <w:sz w:val="26"/>
          <w:szCs w:val="26"/>
        </w:rPr>
        <w:t>Лицензиаром</w:t>
      </w:r>
      <w:r w:rsidRPr="00EB683F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стоимости лицензии</w:t>
      </w:r>
      <w:r w:rsidRPr="00EB683F">
        <w:rPr>
          <w:rFonts w:cs="Times New Roman"/>
          <w:sz w:val="26"/>
          <w:szCs w:val="26"/>
        </w:rPr>
        <w:t xml:space="preserve"> </w:t>
      </w:r>
      <w:r w:rsidRPr="00EE6152">
        <w:rPr>
          <w:rFonts w:cs="Times New Roman"/>
          <w:sz w:val="26"/>
          <w:szCs w:val="26"/>
        </w:rPr>
        <w:t>на сайт</w:t>
      </w:r>
      <w:r w:rsidR="00EE6152">
        <w:rPr>
          <w:rFonts w:cs="Times New Roman"/>
          <w:sz w:val="26"/>
          <w:szCs w:val="26"/>
        </w:rPr>
        <w:t>е</w:t>
      </w:r>
      <w:r w:rsidRPr="00EE6152">
        <w:rPr>
          <w:rFonts w:cs="Times New Roman"/>
          <w:sz w:val="26"/>
          <w:szCs w:val="26"/>
        </w:rPr>
        <w:t xml:space="preserve"> </w:t>
      </w:r>
      <w:hyperlink r:id="rId11" w:history="1">
        <w:r w:rsidR="00EE6152" w:rsidRPr="00EE6152">
          <w:rPr>
            <w:rStyle w:val="ac"/>
            <w:rFonts w:cs="Times New Roman"/>
            <w:sz w:val="26"/>
            <w:szCs w:val="26"/>
          </w:rPr>
          <w:t>skko</w:t>
        </w:r>
        <w:r w:rsidR="00EE6152" w:rsidRPr="00EE6152">
          <w:rPr>
            <w:rStyle w:val="ac"/>
            <w:rFonts w:cs="Times New Roman"/>
            <w:sz w:val="26"/>
            <w:szCs w:val="26"/>
            <w:lang w:val="en-US"/>
          </w:rPr>
          <w:t>go</w:t>
        </w:r>
        <w:r w:rsidR="00EE6152" w:rsidRPr="00EE6152">
          <w:rPr>
            <w:rStyle w:val="ac"/>
            <w:rFonts w:cs="Times New Roman"/>
            <w:sz w:val="26"/>
            <w:szCs w:val="26"/>
          </w:rPr>
          <w:t>.by</w:t>
        </w:r>
      </w:hyperlink>
      <w:r w:rsidR="00EE6152" w:rsidRPr="00EE6152">
        <w:rPr>
          <w:rFonts w:cs="Times New Roman"/>
          <w:sz w:val="26"/>
          <w:szCs w:val="26"/>
        </w:rPr>
        <w:t>.</w:t>
      </w:r>
      <w:r w:rsidR="00EE6152">
        <w:rPr>
          <w:rFonts w:cs="Times New Roman"/>
          <w:sz w:val="26"/>
          <w:szCs w:val="26"/>
        </w:rPr>
        <w:t xml:space="preserve"> </w:t>
      </w:r>
    </w:p>
    <w:p w14:paraId="684DC7B1" w14:textId="46BED441" w:rsidR="00925944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5.</w:t>
      </w:r>
      <w:r w:rsidR="00EB683F" w:rsidRPr="00EB683F">
        <w:rPr>
          <w:rFonts w:cs="Times New Roman"/>
          <w:sz w:val="26"/>
          <w:szCs w:val="26"/>
        </w:rPr>
        <w:t>3</w:t>
      </w:r>
      <w:r w:rsidRPr="00EB683F">
        <w:rPr>
          <w:rFonts w:cs="Times New Roman"/>
          <w:sz w:val="26"/>
          <w:szCs w:val="26"/>
        </w:rPr>
        <w:t xml:space="preserve">. Оплата производится </w:t>
      </w:r>
      <w:r w:rsidR="00EB683F">
        <w:rPr>
          <w:rFonts w:cs="Times New Roman"/>
          <w:sz w:val="26"/>
          <w:szCs w:val="26"/>
        </w:rPr>
        <w:t>путем перечисления денежных средств на расчетный счет</w:t>
      </w:r>
      <w:r w:rsidRPr="00EB683F">
        <w:rPr>
          <w:rFonts w:cs="Times New Roman"/>
          <w:sz w:val="26"/>
          <w:szCs w:val="26"/>
        </w:rPr>
        <w:t xml:space="preserve"> </w:t>
      </w:r>
      <w:r w:rsidR="00EB683F">
        <w:rPr>
          <w:rFonts w:cs="Times New Roman"/>
          <w:sz w:val="26"/>
          <w:szCs w:val="26"/>
        </w:rPr>
        <w:t>Лицензиара.</w:t>
      </w:r>
    </w:p>
    <w:p w14:paraId="3F469CA4" w14:textId="2CBDC0A0" w:rsidR="007C3311" w:rsidRPr="00EB683F" w:rsidRDefault="007C3311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5.4. За 15 календарных дней до окончания срока действия лицензионного ключа Лицензиар направляет на электронную почту Лицензиата, указанную в Заявке, счет на оплату на продление срока действия лицензии. В случае </w:t>
      </w:r>
      <w:r w:rsidR="000D1044">
        <w:rPr>
          <w:rFonts w:cs="Times New Roman"/>
          <w:sz w:val="26"/>
          <w:szCs w:val="26"/>
        </w:rPr>
        <w:t>непоступления</w:t>
      </w:r>
      <w:r>
        <w:rPr>
          <w:rFonts w:cs="Times New Roman"/>
          <w:sz w:val="26"/>
          <w:szCs w:val="26"/>
        </w:rPr>
        <w:t xml:space="preserve"> оплаты на расчетный счет Лицензиара лицензионный ключ аннулируется со дня следующего за последним днем действия лицензионного ключа.</w:t>
      </w:r>
    </w:p>
    <w:p w14:paraId="629DAB9C" w14:textId="77777777" w:rsidR="006A1AFE" w:rsidRDefault="006A1AFE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239D09D7" w14:textId="2CA04AE3" w:rsidR="006A1AFE" w:rsidRPr="00574BED" w:rsidRDefault="006A1AFE" w:rsidP="006A1AF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574BED">
        <w:rPr>
          <w:rFonts w:cs="Times New Roman"/>
          <w:b/>
          <w:bCs/>
          <w:sz w:val="26"/>
          <w:szCs w:val="26"/>
        </w:rPr>
        <w:t>ПОРЯДОК СОСТАВЛЕНИЯ ПЕРВИЧНЫХ УЧЕТНЫХ ДОКУМЕНТОВ</w:t>
      </w:r>
    </w:p>
    <w:p w14:paraId="5EF141B8" w14:textId="77777777" w:rsidR="006A1AFE" w:rsidRPr="00EB683F" w:rsidRDefault="006A1AFE" w:rsidP="00EE6152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650F131D" w14:textId="3538C60D" w:rsidR="00EE6152" w:rsidRPr="005D6E50" w:rsidRDefault="006A1AFE" w:rsidP="00574BED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5D6E50">
        <w:rPr>
          <w:rFonts w:cs="Times New Roman"/>
          <w:sz w:val="26"/>
          <w:szCs w:val="26"/>
        </w:rPr>
        <w:t xml:space="preserve">Предоставление </w:t>
      </w:r>
      <w:r w:rsidR="00505FAF">
        <w:rPr>
          <w:rFonts w:cs="Times New Roman"/>
          <w:sz w:val="26"/>
          <w:szCs w:val="26"/>
        </w:rPr>
        <w:t xml:space="preserve">неисключительной </w:t>
      </w:r>
      <w:r w:rsidRPr="005D6E50">
        <w:rPr>
          <w:rFonts w:cs="Times New Roman"/>
          <w:sz w:val="26"/>
          <w:szCs w:val="26"/>
        </w:rPr>
        <w:t>лицензии оформляется Актом оказания услуг</w:t>
      </w:r>
      <w:r w:rsidR="00EE6152" w:rsidRPr="005D6E50">
        <w:rPr>
          <w:rFonts w:cs="Times New Roman"/>
          <w:sz w:val="26"/>
          <w:szCs w:val="26"/>
        </w:rPr>
        <w:t>,</w:t>
      </w:r>
      <w:r w:rsidRPr="005D6E50">
        <w:rPr>
          <w:rFonts w:cs="Times New Roman"/>
          <w:sz w:val="26"/>
          <w:szCs w:val="26"/>
        </w:rPr>
        <w:t xml:space="preserve"> </w:t>
      </w:r>
      <w:bookmarkStart w:id="1" w:name="_Hlk131065327"/>
      <w:r w:rsidR="00EE6152" w:rsidRPr="005D6E50">
        <w:rPr>
          <w:rFonts w:cs="Times New Roman"/>
          <w:sz w:val="26"/>
          <w:szCs w:val="26"/>
        </w:rPr>
        <w:t>который составляется каждой из Сторон единолично и подписывается в одностороннем порядке</w:t>
      </w:r>
      <w:bookmarkEnd w:id="1"/>
      <w:r w:rsidR="00EE6152" w:rsidRPr="005D6E50">
        <w:rPr>
          <w:rFonts w:cs="Times New Roman"/>
          <w:sz w:val="26"/>
          <w:szCs w:val="26"/>
        </w:rPr>
        <w:t>.</w:t>
      </w:r>
    </w:p>
    <w:p w14:paraId="023D4E76" w14:textId="631E08EC" w:rsidR="00574BED" w:rsidRPr="005D6E50" w:rsidRDefault="00574BED" w:rsidP="00574BED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sz w:val="26"/>
          <w:szCs w:val="26"/>
        </w:rPr>
      </w:pPr>
      <w:r w:rsidRPr="005D6E50">
        <w:rPr>
          <w:sz w:val="26"/>
          <w:szCs w:val="26"/>
        </w:rPr>
        <w:t>Датой составления Акта оказания услуг (датой совершения хозяйственной операции) является последний календарный день каждого месяца оказания услуги.</w:t>
      </w:r>
    </w:p>
    <w:p w14:paraId="04F7B786" w14:textId="22488157" w:rsidR="00574BED" w:rsidRPr="005D6E50" w:rsidRDefault="00574BED" w:rsidP="00574BED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sz w:val="26"/>
          <w:szCs w:val="26"/>
        </w:rPr>
      </w:pPr>
      <w:r w:rsidRPr="005D6E50">
        <w:rPr>
          <w:sz w:val="26"/>
          <w:szCs w:val="26"/>
        </w:rPr>
        <w:t>При отсутствии письменных мотивированных возражений Заказчика в течение 10 (десяти) календарных дней после даты составления Акта оказания услуг, услуги считаются оказанными надлежащим образом и принятыми Заказчиком в полном объеме.</w:t>
      </w:r>
    </w:p>
    <w:p w14:paraId="2E483B11" w14:textId="37C7D931" w:rsidR="00574BED" w:rsidRPr="005D6E50" w:rsidRDefault="00574BED" w:rsidP="00574BED">
      <w:pPr>
        <w:pStyle w:val="a7"/>
        <w:numPr>
          <w:ilvl w:val="1"/>
          <w:numId w:val="1"/>
        </w:numPr>
        <w:tabs>
          <w:tab w:val="left" w:pos="916"/>
          <w:tab w:val="left" w:pos="1276"/>
          <w:tab w:val="left" w:pos="2748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5D6E50">
        <w:rPr>
          <w:rFonts w:eastAsia="Times New Roman"/>
          <w:sz w:val="26"/>
          <w:szCs w:val="26"/>
          <w:lang w:eastAsia="ru-RU"/>
        </w:rPr>
        <w:t xml:space="preserve"> В случае начала оказания услуги по предоставлению доступа к серверу терминала не сначала месяца, стоимость оказания услуги рассчитывается пропорционально дням использования.</w:t>
      </w:r>
    </w:p>
    <w:p w14:paraId="425463BC" w14:textId="77777777" w:rsidR="006A1AFE" w:rsidRPr="00EB683F" w:rsidRDefault="006A1AFE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383540DC" w14:textId="2C1BA4BF" w:rsidR="00925944" w:rsidRPr="002D63C5" w:rsidRDefault="002D63C5" w:rsidP="002D63C5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2D63C5">
        <w:rPr>
          <w:rFonts w:cs="Times New Roman"/>
          <w:b/>
          <w:bCs/>
          <w:sz w:val="26"/>
          <w:szCs w:val="26"/>
        </w:rPr>
        <w:t>ОТВЕТСТВЕННОСТЬ СТОРОН</w:t>
      </w:r>
    </w:p>
    <w:p w14:paraId="43B25961" w14:textId="77777777" w:rsidR="002D63C5" w:rsidRPr="002D63C5" w:rsidRDefault="002D63C5" w:rsidP="002D63C5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237DEA44" w14:textId="309101C1" w:rsidR="007C3311" w:rsidRPr="001C3B4F" w:rsidRDefault="00925944" w:rsidP="001C3B4F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1C3B4F">
        <w:rPr>
          <w:rFonts w:cs="Times New Roman"/>
          <w:sz w:val="26"/>
          <w:szCs w:val="26"/>
        </w:rPr>
        <w:t>За неисполнение или ненадлежащее исполнение условий договора стороны несут ответственность в соответствии с законодательством Республики Беларусь</w:t>
      </w:r>
      <w:r w:rsidR="007C3311" w:rsidRPr="001C3B4F">
        <w:rPr>
          <w:rFonts w:cs="Times New Roman"/>
          <w:sz w:val="26"/>
          <w:szCs w:val="26"/>
        </w:rPr>
        <w:t xml:space="preserve"> и договором.</w:t>
      </w:r>
    </w:p>
    <w:p w14:paraId="0B57B904" w14:textId="144A2070" w:rsidR="007C3311" w:rsidRPr="001C3B4F" w:rsidRDefault="00D84598" w:rsidP="001C3B4F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</w:t>
      </w:r>
      <w:r w:rsidR="007C3311" w:rsidRPr="001C3B4F">
        <w:rPr>
          <w:rFonts w:cs="Times New Roman"/>
          <w:sz w:val="26"/>
          <w:szCs w:val="26"/>
        </w:rPr>
        <w:t>и одна из сторон не несет ответственности за полное или частичное неисполнение обязательств по договору, если неисполнение вызвано обстоятельствами непреодолимой силы, препятствующими его надлежащему исполнению, возникшими после заключения договора в результате событий чрезвычайного характера, которые стороны не могли предвидеть и предотвратить</w:t>
      </w:r>
      <w:r>
        <w:rPr>
          <w:rFonts w:cs="Times New Roman"/>
          <w:sz w:val="26"/>
          <w:szCs w:val="26"/>
        </w:rPr>
        <w:t>.</w:t>
      </w:r>
    </w:p>
    <w:p w14:paraId="2FE8CF55" w14:textId="40640CEF" w:rsidR="007C3311" w:rsidRPr="001C3B4F" w:rsidRDefault="007C3311" w:rsidP="001C3B4F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bookmarkStart w:id="2" w:name="_Hlk206750488"/>
      <w:r w:rsidRPr="001C3B4F">
        <w:rPr>
          <w:rFonts w:cs="Times New Roman"/>
          <w:sz w:val="26"/>
          <w:szCs w:val="26"/>
        </w:rPr>
        <w:t xml:space="preserve">Лицензиар не несет ответственности за функционирование и доступность сети Интернет и сетей операторов сотовой электросвязи. </w:t>
      </w:r>
    </w:p>
    <w:bookmarkEnd w:id="2"/>
    <w:p w14:paraId="1D7674E7" w14:textId="313E72E2" w:rsidR="00925944" w:rsidRPr="001C3B4F" w:rsidRDefault="007C3311" w:rsidP="001C3B4F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1C3B4F">
        <w:rPr>
          <w:rFonts w:cs="Times New Roman"/>
          <w:sz w:val="26"/>
          <w:szCs w:val="26"/>
        </w:rPr>
        <w:t>Лицензиар не несет ответственности за возможные неблагоприятные последствия в случае внесения Лицензиатом в Заявку неполных (недостоверных) сведений о себе.</w:t>
      </w:r>
    </w:p>
    <w:p w14:paraId="6E061043" w14:textId="7B4A71E1" w:rsidR="00925944" w:rsidRPr="001C3B4F" w:rsidRDefault="00925944" w:rsidP="001C3B4F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1C3B4F">
        <w:rPr>
          <w:rFonts w:cs="Times New Roman"/>
          <w:sz w:val="26"/>
          <w:szCs w:val="26"/>
        </w:rPr>
        <w:t xml:space="preserve">Лицензиар не несёт ответственности за невозможность использования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Pr="001C3B4F">
        <w:rPr>
          <w:rFonts w:cs="Times New Roman"/>
          <w:sz w:val="26"/>
          <w:szCs w:val="26"/>
        </w:rPr>
        <w:t xml:space="preserve"> по причинам, не зависящим от него.</w:t>
      </w:r>
    </w:p>
    <w:p w14:paraId="79AABA18" w14:textId="77777777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25B23051" w14:textId="55F59D0B" w:rsidR="00925944" w:rsidRPr="002D63C5" w:rsidRDefault="002D63C5" w:rsidP="007C3311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2D63C5">
        <w:rPr>
          <w:rFonts w:cs="Times New Roman"/>
          <w:b/>
          <w:bCs/>
          <w:sz w:val="26"/>
          <w:szCs w:val="26"/>
        </w:rPr>
        <w:t>СРОК ДЕЙСТВИЯ И РАСТОРЖЕНИЕ</w:t>
      </w:r>
    </w:p>
    <w:p w14:paraId="7CFB7648" w14:textId="77777777" w:rsidR="002D63C5" w:rsidRPr="002D63C5" w:rsidRDefault="002D63C5" w:rsidP="002D63C5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270246CF" w14:textId="7C6555FF" w:rsidR="00925944" w:rsidRPr="00EB683F" w:rsidRDefault="00263D51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263D51">
        <w:rPr>
          <w:rFonts w:cs="Times New Roman"/>
          <w:sz w:val="26"/>
          <w:szCs w:val="26"/>
        </w:rPr>
        <w:t>8</w:t>
      </w:r>
      <w:r w:rsidR="00925944" w:rsidRPr="00EB683F">
        <w:rPr>
          <w:rFonts w:cs="Times New Roman"/>
          <w:sz w:val="26"/>
          <w:szCs w:val="26"/>
        </w:rPr>
        <w:t xml:space="preserve">.1. Договор вступает в силу с момента акцепта и действует до окончания оплаченного срока действия лицензии. </w:t>
      </w:r>
    </w:p>
    <w:p w14:paraId="3FF4682C" w14:textId="7A567BCC" w:rsidR="00925944" w:rsidRDefault="00263D51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263D51">
        <w:rPr>
          <w:rFonts w:cs="Times New Roman"/>
          <w:sz w:val="26"/>
          <w:szCs w:val="26"/>
        </w:rPr>
        <w:lastRenderedPageBreak/>
        <w:t>8</w:t>
      </w:r>
      <w:r w:rsidR="00925944" w:rsidRPr="00EB683F">
        <w:rPr>
          <w:rFonts w:cs="Times New Roman"/>
          <w:sz w:val="26"/>
          <w:szCs w:val="26"/>
        </w:rPr>
        <w:t>.2. Действие договора прекращается при окончании срока лицензии, если Лицензиат не осуществил продление.</w:t>
      </w:r>
    </w:p>
    <w:p w14:paraId="76871C1A" w14:textId="77777777" w:rsidR="004F52B9" w:rsidRDefault="004F52B9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7CD00372" w14:textId="4B609CEF" w:rsidR="004F52B9" w:rsidRDefault="004F52B9" w:rsidP="004F52B9">
      <w:pPr>
        <w:pStyle w:val="a7"/>
        <w:numPr>
          <w:ilvl w:val="0"/>
          <w:numId w:val="1"/>
        </w:numPr>
        <w:spacing w:after="0"/>
        <w:rPr>
          <w:rFonts w:cs="Times New Roman"/>
          <w:b/>
          <w:bCs/>
          <w:sz w:val="24"/>
          <w:szCs w:val="24"/>
        </w:rPr>
      </w:pPr>
      <w:r w:rsidRPr="004F52B9">
        <w:rPr>
          <w:rFonts w:cs="Times New Roman"/>
          <w:b/>
          <w:bCs/>
          <w:sz w:val="24"/>
          <w:szCs w:val="24"/>
        </w:rPr>
        <w:t>ОСОБЫЕ УСЛОВИЯ.</w:t>
      </w:r>
    </w:p>
    <w:p w14:paraId="785A704D" w14:textId="77777777" w:rsidR="004F52B9" w:rsidRPr="004F52B9" w:rsidRDefault="004F52B9" w:rsidP="004F52B9">
      <w:pPr>
        <w:pStyle w:val="a7"/>
        <w:spacing w:after="0"/>
        <w:ind w:left="1069"/>
        <w:rPr>
          <w:rFonts w:cs="Times New Roman"/>
          <w:b/>
          <w:bCs/>
          <w:sz w:val="24"/>
          <w:szCs w:val="24"/>
        </w:rPr>
      </w:pPr>
    </w:p>
    <w:p w14:paraId="3A12C2A6" w14:textId="2C02C3A2" w:rsidR="004F52B9" w:rsidRDefault="004F52B9" w:rsidP="004F52B9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4F52B9">
        <w:rPr>
          <w:rFonts w:cs="Times New Roman"/>
          <w:sz w:val="26"/>
          <w:szCs w:val="26"/>
        </w:rPr>
        <w:t>Стороны гарантируют соблюдение конфиденциальности в отношении сведений, полученных или ставших им известными в ходе исполнения договора. Стороны не несут ответственности в случае передачи информации государственным органам, имеющим право получить ее в соответствии с законодательством Республики Беларусь.</w:t>
      </w:r>
    </w:p>
    <w:p w14:paraId="7B3842A6" w14:textId="77777777" w:rsidR="00EE6152" w:rsidRPr="00EE6152" w:rsidRDefault="00EE6152" w:rsidP="00EE6152">
      <w:pPr>
        <w:spacing w:after="0"/>
        <w:ind w:left="709"/>
        <w:jc w:val="both"/>
        <w:rPr>
          <w:rFonts w:cs="Times New Roman"/>
          <w:sz w:val="26"/>
          <w:szCs w:val="26"/>
        </w:rPr>
      </w:pPr>
    </w:p>
    <w:p w14:paraId="10716AB4" w14:textId="0140F7BC" w:rsidR="00925944" w:rsidRPr="000A34A8" w:rsidRDefault="000A34A8" w:rsidP="000A34A8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0A34A8">
        <w:rPr>
          <w:rFonts w:cs="Times New Roman"/>
          <w:b/>
          <w:bCs/>
          <w:sz w:val="26"/>
          <w:szCs w:val="26"/>
        </w:rPr>
        <w:t>ЗАКЛЮЧИТЕЛЬНЫЕ ПОЛОЖЕНИЯ</w:t>
      </w:r>
    </w:p>
    <w:p w14:paraId="6E139B7D" w14:textId="77777777" w:rsidR="000A34A8" w:rsidRPr="000A34A8" w:rsidRDefault="000A34A8" w:rsidP="000A34A8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01A13793" w14:textId="4B76B847" w:rsidR="00925944" w:rsidRPr="00EB683F" w:rsidRDefault="00263D51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D84598">
        <w:rPr>
          <w:rFonts w:cs="Times New Roman"/>
          <w:sz w:val="26"/>
          <w:szCs w:val="26"/>
        </w:rPr>
        <w:t>10</w:t>
      </w:r>
      <w:r w:rsidR="00925944" w:rsidRPr="00EB683F">
        <w:rPr>
          <w:rFonts w:cs="Times New Roman"/>
          <w:sz w:val="26"/>
          <w:szCs w:val="26"/>
        </w:rPr>
        <w:t>.1.</w:t>
      </w:r>
      <w:r w:rsidR="001D1B89">
        <w:rPr>
          <w:rFonts w:cs="Times New Roman"/>
          <w:sz w:val="26"/>
          <w:szCs w:val="26"/>
        </w:rPr>
        <w:t xml:space="preserve"> </w:t>
      </w:r>
      <w:r w:rsidR="00925944" w:rsidRPr="00EB683F">
        <w:rPr>
          <w:rFonts w:cs="Times New Roman"/>
          <w:sz w:val="26"/>
          <w:szCs w:val="26"/>
        </w:rPr>
        <w:t xml:space="preserve">Все споры разрешаются путём переговоров, а при недостижении согласия — в суде по месту нахождения Лицензиара. </w:t>
      </w:r>
    </w:p>
    <w:p w14:paraId="6A173023" w14:textId="3C1B8159" w:rsidR="00925944" w:rsidRPr="00EB683F" w:rsidRDefault="00263D51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D84598">
        <w:rPr>
          <w:rFonts w:cs="Times New Roman"/>
          <w:sz w:val="26"/>
          <w:szCs w:val="26"/>
        </w:rPr>
        <w:t>10</w:t>
      </w:r>
      <w:r w:rsidR="00925944" w:rsidRPr="00EB683F">
        <w:rPr>
          <w:rFonts w:cs="Times New Roman"/>
          <w:sz w:val="26"/>
          <w:szCs w:val="26"/>
        </w:rPr>
        <w:t>.2. Во всём остальном, не урегулированном настоящим договором, стороны руководствуются законодательством Республики Беларусь.</w:t>
      </w:r>
    </w:p>
    <w:p w14:paraId="169EAA20" w14:textId="77777777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226B3595" w14:textId="5DB1F99F" w:rsidR="00381ACB" w:rsidRPr="001D1B89" w:rsidRDefault="001D1B89" w:rsidP="001D1B89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sz w:val="26"/>
          <w:szCs w:val="26"/>
        </w:rPr>
      </w:pPr>
      <w:r w:rsidRPr="001D1B89">
        <w:rPr>
          <w:rFonts w:cs="Times New Roman"/>
          <w:b/>
          <w:bCs/>
          <w:sz w:val="26"/>
          <w:szCs w:val="26"/>
        </w:rPr>
        <w:t>АДРЕСА И РЕКВИЗИТЫ СТОРОН</w:t>
      </w:r>
    </w:p>
    <w:p w14:paraId="7D811FE8" w14:textId="77777777" w:rsidR="001D1B89" w:rsidRPr="001D1B89" w:rsidRDefault="001D1B89" w:rsidP="001D1B89">
      <w:pPr>
        <w:pStyle w:val="a7"/>
        <w:spacing w:after="0"/>
        <w:ind w:left="1069"/>
        <w:jc w:val="both"/>
        <w:rPr>
          <w:rFonts w:cs="Times New Roman"/>
          <w:b/>
          <w:bCs/>
          <w:sz w:val="26"/>
          <w:szCs w:val="26"/>
        </w:rPr>
      </w:pPr>
    </w:p>
    <w:p w14:paraId="2D9B0916" w14:textId="57456DAB" w:rsidR="00E6001D" w:rsidRPr="001D1B89" w:rsidRDefault="001D1B89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1D1B89">
        <w:rPr>
          <w:rFonts w:cs="Times New Roman"/>
          <w:sz w:val="26"/>
          <w:szCs w:val="26"/>
        </w:rPr>
        <w:t>1</w:t>
      </w:r>
      <w:r w:rsidR="00621D01" w:rsidRPr="00D84598">
        <w:rPr>
          <w:rFonts w:cs="Times New Roman"/>
          <w:sz w:val="26"/>
          <w:szCs w:val="26"/>
        </w:rPr>
        <w:t>1</w:t>
      </w:r>
      <w:r w:rsidR="00E6001D" w:rsidRPr="001D1B89">
        <w:rPr>
          <w:rFonts w:cs="Times New Roman"/>
          <w:sz w:val="26"/>
          <w:szCs w:val="26"/>
        </w:rPr>
        <w:t xml:space="preserve">.1. Стороны соглашаются, что адресами, реквизитами и контактными данными Лицензиата считается информация, указанная им в платежном поручении на оплату и в Заявлении о присоединении к Публичному </w:t>
      </w:r>
      <w:r w:rsidR="00E6001D" w:rsidRPr="00740AEA">
        <w:rPr>
          <w:rFonts w:cs="Times New Roman"/>
          <w:sz w:val="26"/>
          <w:szCs w:val="26"/>
        </w:rPr>
        <w:t xml:space="preserve">договору </w:t>
      </w:r>
      <w:r w:rsidR="00AE21EC" w:rsidRPr="00AE21EC">
        <w:rPr>
          <w:rFonts w:cs="Times New Roman"/>
          <w:b/>
          <w:bCs/>
          <w:sz w:val="26"/>
          <w:szCs w:val="26"/>
        </w:rPr>
        <w:t>SkkoGO-API</w:t>
      </w:r>
      <w:r w:rsidR="00E6001D" w:rsidRPr="00740AEA">
        <w:rPr>
          <w:rFonts w:cs="Times New Roman"/>
          <w:sz w:val="26"/>
          <w:szCs w:val="26"/>
        </w:rPr>
        <w:t>.</w:t>
      </w:r>
    </w:p>
    <w:p w14:paraId="65A4A0E5" w14:textId="77777777" w:rsidR="00381ACB" w:rsidRDefault="00381ACB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14:paraId="7235E5D3" w14:textId="15262144" w:rsidR="00925944" w:rsidRPr="00EB683F" w:rsidRDefault="00263D51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D84598">
        <w:rPr>
          <w:rFonts w:cs="Times New Roman"/>
          <w:sz w:val="26"/>
          <w:szCs w:val="26"/>
        </w:rPr>
        <w:t>1</w:t>
      </w:r>
      <w:r w:rsidR="00621D01" w:rsidRPr="00D84598">
        <w:rPr>
          <w:rFonts w:cs="Times New Roman"/>
          <w:sz w:val="26"/>
          <w:szCs w:val="26"/>
        </w:rPr>
        <w:t>1</w:t>
      </w:r>
      <w:r w:rsidR="000D6ACF">
        <w:rPr>
          <w:rFonts w:cs="Times New Roman"/>
          <w:sz w:val="26"/>
          <w:szCs w:val="26"/>
        </w:rPr>
        <w:t xml:space="preserve">.2. </w:t>
      </w:r>
      <w:r w:rsidR="00925944" w:rsidRPr="00EB683F">
        <w:rPr>
          <w:rFonts w:cs="Times New Roman"/>
          <w:sz w:val="26"/>
          <w:szCs w:val="26"/>
        </w:rPr>
        <w:t xml:space="preserve">Реквизиты Лицензиара: </w:t>
      </w:r>
    </w:p>
    <w:p w14:paraId="6B936244" w14:textId="374BCCCC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 xml:space="preserve">ООО «Апдейт Групп» УНП: 491326329 </w:t>
      </w:r>
    </w:p>
    <w:p w14:paraId="4718E01A" w14:textId="77777777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 xml:space="preserve">Юр. адрес: г. Гомель, ул. Артиллерийская, д.6 </w:t>
      </w:r>
    </w:p>
    <w:p w14:paraId="3B07B55C" w14:textId="77777777" w:rsidR="00925944" w:rsidRPr="00EB683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 xml:space="preserve">Почт. адрес: 246022, г. Гомель, ул. Артиллерийская, д.6, к.220 </w:t>
      </w:r>
    </w:p>
    <w:p w14:paraId="7948B6AD" w14:textId="77777777" w:rsidR="00925944" w:rsidRPr="00EB683F" w:rsidRDefault="00925944" w:rsidP="00263D51">
      <w:pPr>
        <w:spacing w:after="0"/>
        <w:ind w:left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 xml:space="preserve">Р/с: BY47MTBK30120001093300103015 в ЗАО «МТБАНК», г. Минск, ул. Толстого, 10 BIC: MTBKBY22 </w:t>
      </w:r>
    </w:p>
    <w:p w14:paraId="7273DC6E" w14:textId="77777777" w:rsidR="00925944" w:rsidRPr="00505FAF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EB683F">
        <w:rPr>
          <w:rFonts w:cs="Times New Roman"/>
          <w:sz w:val="26"/>
          <w:szCs w:val="26"/>
        </w:rPr>
        <w:t>Тел</w:t>
      </w:r>
      <w:r w:rsidRPr="00505FAF">
        <w:rPr>
          <w:rFonts w:cs="Times New Roman"/>
          <w:sz w:val="26"/>
          <w:szCs w:val="26"/>
        </w:rPr>
        <w:t xml:space="preserve">.: +375 (232) 32-02-44, +375 29 150-80-40 </w:t>
      </w:r>
    </w:p>
    <w:p w14:paraId="1E437B5C" w14:textId="2D208F5F" w:rsidR="00F12C76" w:rsidRDefault="00925944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  <w:r w:rsidRPr="00EB683F">
        <w:rPr>
          <w:rFonts w:cs="Times New Roman"/>
          <w:sz w:val="26"/>
          <w:szCs w:val="26"/>
          <w:lang w:val="en-US"/>
        </w:rPr>
        <w:t>E</w:t>
      </w:r>
      <w:r w:rsidRPr="00505FAF">
        <w:rPr>
          <w:rFonts w:cs="Times New Roman"/>
          <w:sz w:val="26"/>
          <w:szCs w:val="26"/>
        </w:rPr>
        <w:t>-</w:t>
      </w:r>
      <w:r w:rsidRPr="00EB683F">
        <w:rPr>
          <w:rFonts w:cs="Times New Roman"/>
          <w:sz w:val="26"/>
          <w:szCs w:val="26"/>
          <w:lang w:val="en-US"/>
        </w:rPr>
        <w:t>mail</w:t>
      </w:r>
      <w:r w:rsidRPr="00505FAF">
        <w:rPr>
          <w:rFonts w:cs="Times New Roman"/>
          <w:sz w:val="26"/>
          <w:szCs w:val="26"/>
        </w:rPr>
        <w:t xml:space="preserve">: </w:t>
      </w:r>
      <w:hyperlink r:id="rId12" w:history="1">
        <w:r w:rsidR="0088247F" w:rsidRPr="002242B5">
          <w:rPr>
            <w:rStyle w:val="ac"/>
            <w:rFonts w:cs="Times New Roman"/>
            <w:sz w:val="26"/>
            <w:szCs w:val="26"/>
            <w:lang w:val="en-US"/>
          </w:rPr>
          <w:t>notice</w:t>
        </w:r>
        <w:r w:rsidR="0088247F" w:rsidRPr="002242B5">
          <w:rPr>
            <w:rStyle w:val="ac"/>
            <w:rFonts w:cs="Times New Roman"/>
            <w:sz w:val="26"/>
            <w:szCs w:val="26"/>
          </w:rPr>
          <w:t>@</w:t>
        </w:r>
        <w:r w:rsidR="0088247F" w:rsidRPr="002242B5">
          <w:rPr>
            <w:rStyle w:val="ac"/>
            <w:rFonts w:cs="Times New Roman"/>
            <w:sz w:val="26"/>
            <w:szCs w:val="26"/>
            <w:lang w:val="en-US"/>
          </w:rPr>
          <w:t>apdate</w:t>
        </w:r>
        <w:r w:rsidR="0088247F" w:rsidRPr="002242B5">
          <w:rPr>
            <w:rStyle w:val="ac"/>
            <w:rFonts w:cs="Times New Roman"/>
            <w:sz w:val="26"/>
            <w:szCs w:val="26"/>
          </w:rPr>
          <w:t>.</w:t>
        </w:r>
        <w:r w:rsidR="0088247F" w:rsidRPr="002242B5">
          <w:rPr>
            <w:rStyle w:val="ac"/>
            <w:rFonts w:cs="Times New Roman"/>
            <w:sz w:val="26"/>
            <w:szCs w:val="26"/>
            <w:lang w:val="en-US"/>
          </w:rPr>
          <w:t>by</w:t>
        </w:r>
      </w:hyperlink>
    </w:p>
    <w:p w14:paraId="28CF05ED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7E1AB30A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5A186C21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6F65EDE6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0E82D1B7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53709B0C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6A2DB14E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42FAA902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1D9FDCAE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27C44243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33ACA0C8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3772DB9B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0A98963D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1458EB11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2B55B06E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67D104D8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p w14:paraId="00284167" w14:textId="77777777" w:rsidR="0088247F" w:rsidRDefault="0088247F" w:rsidP="00925944">
      <w:pPr>
        <w:spacing w:after="0"/>
        <w:ind w:firstLine="709"/>
        <w:jc w:val="both"/>
        <w:rPr>
          <w:rFonts w:cs="Times New Roman"/>
          <w:sz w:val="26"/>
          <w:szCs w:val="26"/>
          <w:lang w:val="en-US"/>
        </w:rPr>
      </w:pPr>
    </w:p>
    <w:sectPr w:rsidR="0088247F" w:rsidSect="001C548B">
      <w:footerReference w:type="default" r:id="rId13"/>
      <w:pgSz w:w="11906" w:h="16838" w:code="9"/>
      <w:pgMar w:top="709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4A2A" w14:textId="77777777" w:rsidR="00186A8A" w:rsidRDefault="00186A8A" w:rsidP="00F535A9">
      <w:pPr>
        <w:spacing w:after="0"/>
      </w:pPr>
      <w:r>
        <w:separator/>
      </w:r>
    </w:p>
  </w:endnote>
  <w:endnote w:type="continuationSeparator" w:id="0">
    <w:p w14:paraId="631C7D1E" w14:textId="77777777" w:rsidR="00186A8A" w:rsidRDefault="00186A8A" w:rsidP="00F53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85245"/>
      <w:docPartObj>
        <w:docPartGallery w:val="Page Numbers (Bottom of Page)"/>
        <w:docPartUnique/>
      </w:docPartObj>
    </w:sdtPr>
    <w:sdtContent>
      <w:p w14:paraId="63433EDC" w14:textId="62648738" w:rsidR="00F535A9" w:rsidRDefault="00F535A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03986" w14:textId="77777777" w:rsidR="00F535A9" w:rsidRDefault="00F535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423E" w14:textId="77777777" w:rsidR="00186A8A" w:rsidRDefault="00186A8A" w:rsidP="00F535A9">
      <w:pPr>
        <w:spacing w:after="0"/>
      </w:pPr>
      <w:r>
        <w:separator/>
      </w:r>
    </w:p>
  </w:footnote>
  <w:footnote w:type="continuationSeparator" w:id="0">
    <w:p w14:paraId="12D5C568" w14:textId="77777777" w:rsidR="00186A8A" w:rsidRDefault="00186A8A" w:rsidP="00F535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536"/>
    <w:multiLevelType w:val="multilevel"/>
    <w:tmpl w:val="ED00D4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8A92F08"/>
    <w:multiLevelType w:val="multilevel"/>
    <w:tmpl w:val="71B82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054036"/>
    <w:multiLevelType w:val="multilevel"/>
    <w:tmpl w:val="71B82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5296DCB"/>
    <w:multiLevelType w:val="multilevel"/>
    <w:tmpl w:val="8702D14E"/>
    <w:lvl w:ilvl="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-8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num w:numId="1" w16cid:durableId="1432235189">
    <w:abstractNumId w:val="1"/>
  </w:num>
  <w:num w:numId="2" w16cid:durableId="987201475">
    <w:abstractNumId w:val="0"/>
  </w:num>
  <w:num w:numId="3" w16cid:durableId="385758846">
    <w:abstractNumId w:val="2"/>
  </w:num>
  <w:num w:numId="4" w16cid:durableId="133634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4"/>
    <w:rsid w:val="000A34A8"/>
    <w:rsid w:val="000B6041"/>
    <w:rsid w:val="000D1044"/>
    <w:rsid w:val="000D6ACF"/>
    <w:rsid w:val="00186A8A"/>
    <w:rsid w:val="001C3B4F"/>
    <w:rsid w:val="001C548B"/>
    <w:rsid w:val="001D1B89"/>
    <w:rsid w:val="00263D51"/>
    <w:rsid w:val="00277DAB"/>
    <w:rsid w:val="002D63C5"/>
    <w:rsid w:val="0034667F"/>
    <w:rsid w:val="00356708"/>
    <w:rsid w:val="00381ACB"/>
    <w:rsid w:val="00384138"/>
    <w:rsid w:val="00471BB6"/>
    <w:rsid w:val="004907A2"/>
    <w:rsid w:val="004D3120"/>
    <w:rsid w:val="004F52B9"/>
    <w:rsid w:val="004F7B95"/>
    <w:rsid w:val="00505FAF"/>
    <w:rsid w:val="00574BED"/>
    <w:rsid w:val="005D6E50"/>
    <w:rsid w:val="00621D01"/>
    <w:rsid w:val="006A1AFE"/>
    <w:rsid w:val="006C0B77"/>
    <w:rsid w:val="0072680F"/>
    <w:rsid w:val="00735A18"/>
    <w:rsid w:val="00740AEA"/>
    <w:rsid w:val="00742128"/>
    <w:rsid w:val="007C3311"/>
    <w:rsid w:val="008242FF"/>
    <w:rsid w:val="00870751"/>
    <w:rsid w:val="00880AF9"/>
    <w:rsid w:val="0088247F"/>
    <w:rsid w:val="00900C72"/>
    <w:rsid w:val="00922C48"/>
    <w:rsid w:val="00925944"/>
    <w:rsid w:val="00A11069"/>
    <w:rsid w:val="00AE21EC"/>
    <w:rsid w:val="00B2758E"/>
    <w:rsid w:val="00B33BB6"/>
    <w:rsid w:val="00B4132F"/>
    <w:rsid w:val="00B915B7"/>
    <w:rsid w:val="00BA07F2"/>
    <w:rsid w:val="00BD3685"/>
    <w:rsid w:val="00C12554"/>
    <w:rsid w:val="00C47B84"/>
    <w:rsid w:val="00D1712A"/>
    <w:rsid w:val="00D779A0"/>
    <w:rsid w:val="00D84598"/>
    <w:rsid w:val="00DB5381"/>
    <w:rsid w:val="00E04CF1"/>
    <w:rsid w:val="00E27B55"/>
    <w:rsid w:val="00E318D2"/>
    <w:rsid w:val="00E344BB"/>
    <w:rsid w:val="00E6001D"/>
    <w:rsid w:val="00EA59DF"/>
    <w:rsid w:val="00EB683F"/>
    <w:rsid w:val="00EE4070"/>
    <w:rsid w:val="00EE6152"/>
    <w:rsid w:val="00F12C76"/>
    <w:rsid w:val="00F535A9"/>
    <w:rsid w:val="00F5388F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B21E"/>
  <w15:chartTrackingRefBased/>
  <w15:docId w15:val="{CE0C9600-82BA-4F60-B472-2E4FB4AD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2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94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594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59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59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59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59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9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59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9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94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594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8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83F"/>
    <w:rPr>
      <w:color w:val="605E5C"/>
      <w:shd w:val="clear" w:color="auto" w:fill="E1DFDD"/>
    </w:rPr>
  </w:style>
  <w:style w:type="paragraph" w:customStyle="1" w:styleId="ae">
    <w:name w:val="Стиль"/>
    <w:rsid w:val="000D6ACF"/>
    <w:pPr>
      <w:widowControl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F535A9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F535A9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F535A9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F535A9"/>
    <w:rPr>
      <w:rFonts w:ascii="Times New Roman" w:hAnsi="Times New Roman"/>
      <w:sz w:val="28"/>
    </w:rPr>
  </w:style>
  <w:style w:type="table" w:styleId="af3">
    <w:name w:val="Table Grid"/>
    <w:basedOn w:val="a1"/>
    <w:uiPriority w:val="39"/>
    <w:rsid w:val="00B4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kogo.b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kogo.by" TargetMode="External"/><Relationship Id="rId12" Type="http://schemas.openxmlformats.org/officeDocument/2006/relationships/hyperlink" Target="mailto:notice@apdat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kogo.b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kkogo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kogo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35</cp:revision>
  <dcterms:created xsi:type="dcterms:W3CDTF">2025-08-21T09:44:00Z</dcterms:created>
  <dcterms:modified xsi:type="dcterms:W3CDTF">2025-08-22T15:44:00Z</dcterms:modified>
</cp:coreProperties>
</file>